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9" w:type="dxa"/>
        <w:tblCellMar>
          <w:left w:w="0" w:type="dxa"/>
        </w:tblCellMar>
        <w:tblLook w:val="01E0"/>
      </w:tblPr>
      <w:tblGrid>
        <w:gridCol w:w="2963"/>
        <w:gridCol w:w="2963"/>
        <w:gridCol w:w="2964"/>
        <w:gridCol w:w="2048"/>
        <w:gridCol w:w="915"/>
        <w:gridCol w:w="2964"/>
        <w:gridCol w:w="390"/>
        <w:gridCol w:w="102"/>
      </w:tblGrid>
      <w:tr w:rsidR="006A58CD" w:rsidRPr="00DD7318" w:rsidTr="00401862">
        <w:tc>
          <w:tcPr>
            <w:tcW w:w="10938" w:type="dxa"/>
            <w:gridSpan w:val="4"/>
          </w:tcPr>
          <w:p w:rsidR="006A58CD" w:rsidRPr="00A718B5" w:rsidRDefault="006A58CD" w:rsidP="002620F5">
            <w:pPr>
              <w:pStyle w:val="Heading1"/>
            </w:pPr>
            <w:r w:rsidRPr="00A718B5">
              <w:t>Y</w:t>
            </w:r>
            <w:r w:rsidRPr="00A718B5">
              <w:rPr>
                <w:rStyle w:val="YearKLAChar"/>
              </w:rPr>
              <w:t>e</w:t>
            </w:r>
            <w:r w:rsidRPr="00A718B5">
              <w:t>ar</w:t>
            </w:r>
            <w:r w:rsidR="0036461A">
              <w:t xml:space="preserve">: </w:t>
            </w:r>
            <w:r w:rsidR="00017232">
              <w:rPr>
                <w:b/>
                <w:bCs/>
              </w:rPr>
              <w:t>8/9</w:t>
            </w:r>
            <w:r w:rsidR="00B673F7">
              <w:t xml:space="preserve"> </w:t>
            </w:r>
            <w:r w:rsidR="0036461A">
              <w:t xml:space="preserve">   KLA: </w:t>
            </w:r>
            <w:r w:rsidR="0036461A" w:rsidRPr="00E50C43">
              <w:rPr>
                <w:b/>
                <w:bCs/>
              </w:rPr>
              <w:t>Mathematics</w:t>
            </w:r>
            <w:r w:rsidR="00B673F7">
              <w:t xml:space="preserve">     </w:t>
            </w:r>
            <w:r>
              <w:t xml:space="preserve"> </w:t>
            </w:r>
            <w:r w:rsidR="00B673F7">
              <w:t>Assessment name:</w:t>
            </w:r>
            <w:r w:rsidR="00EC1A4E">
              <w:t xml:space="preserve"> </w:t>
            </w:r>
            <w:r w:rsidR="00911014">
              <w:rPr>
                <w:b/>
                <w:bCs/>
              </w:rPr>
              <w:t>How Do You Measure Up?</w:t>
            </w:r>
          </w:p>
        </w:tc>
        <w:tc>
          <w:tcPr>
            <w:tcW w:w="4371" w:type="dxa"/>
            <w:gridSpan w:val="4"/>
          </w:tcPr>
          <w:p w:rsidR="006A58CD" w:rsidRPr="00CE2A6F" w:rsidRDefault="006A58CD" w:rsidP="006A58CD">
            <w:pPr>
              <w:pStyle w:val="Studentname"/>
              <w:tabs>
                <w:tab w:val="clear" w:pos="4752"/>
                <w:tab w:val="left" w:leader="dot" w:pos="4215"/>
              </w:tabs>
              <w:spacing w:before="120"/>
            </w:pPr>
            <w:r w:rsidRPr="00CE2A6F">
              <w:t xml:space="preserve">Student  </w:t>
            </w:r>
            <w:r w:rsidRPr="00CE2A6F">
              <w:tab/>
            </w:r>
          </w:p>
        </w:tc>
      </w:tr>
      <w:tr w:rsidR="006A58CD" w:rsidRPr="00CE2A6F" w:rsidTr="006A58CD">
        <w:tc>
          <w:tcPr>
            <w:tcW w:w="15309" w:type="dxa"/>
            <w:gridSpan w:val="8"/>
          </w:tcPr>
          <w:p w:rsidR="006A58CD" w:rsidRPr="00CE2A6F" w:rsidRDefault="006A58CD" w:rsidP="00911014">
            <w:pPr>
              <w:pStyle w:val="Heading1"/>
              <w:spacing w:after="60"/>
            </w:pPr>
            <w:r>
              <w:t xml:space="preserve">Purpose: </w:t>
            </w:r>
            <w:r w:rsidR="00911014" w:rsidRPr="00911014">
              <w:rPr>
                <w:i/>
                <w:iCs/>
                <w:sz w:val="24"/>
                <w:szCs w:val="24"/>
              </w:rPr>
              <w:t>To gather evidence of the students’ ability to reflect on the con</w:t>
            </w:r>
            <w:r w:rsidR="002A6134">
              <w:rPr>
                <w:i/>
                <w:iCs/>
                <w:sz w:val="24"/>
                <w:szCs w:val="24"/>
              </w:rPr>
              <w:t>tribution of trigonometry and P</w:t>
            </w:r>
            <w:r w:rsidR="00911014" w:rsidRPr="00911014">
              <w:rPr>
                <w:i/>
                <w:iCs/>
                <w:sz w:val="24"/>
                <w:szCs w:val="24"/>
              </w:rPr>
              <w:t xml:space="preserve">ythagoras’ theorem in history and today, identify relevant information required when solving problems, and use the concepts to take indirect measurements. </w:t>
            </w:r>
          </w:p>
        </w:tc>
      </w:tr>
      <w:tr w:rsidR="00401862" w:rsidRPr="009807D9" w:rsidTr="00553FD7">
        <w:tblPrEx>
          <w:jc w:val="right"/>
          <w:tblCellMar>
            <w:left w:w="108" w:type="dxa"/>
          </w:tblCellMar>
        </w:tblPrEx>
        <w:trPr>
          <w:gridAfter w:val="1"/>
          <w:wAfter w:w="102" w:type="dxa"/>
          <w:trHeight w:val="482"/>
          <w:jc w:val="right"/>
        </w:trPr>
        <w:tc>
          <w:tcPr>
            <w:tcW w:w="2963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C0C0C0"/>
            <w:vAlign w:val="center"/>
          </w:tcPr>
          <w:p w:rsidR="00401862" w:rsidRPr="00761EA9" w:rsidRDefault="00FF7557" w:rsidP="00553FD7">
            <w:pPr>
              <w:pStyle w:val="AssessableelementWHITE"/>
              <w:tabs>
                <w:tab w:val="center" w:pos="4153"/>
                <w:tab w:val="right" w:pos="8306"/>
              </w:tabs>
            </w:pPr>
            <w:r>
              <w:t>Knowledge &amp; Understanding</w:t>
            </w:r>
          </w:p>
        </w:tc>
        <w:tc>
          <w:tcPr>
            <w:tcW w:w="2963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C0C0C0"/>
            <w:vAlign w:val="center"/>
          </w:tcPr>
          <w:p w:rsidR="00401862" w:rsidRPr="00761EA9" w:rsidRDefault="00401862" w:rsidP="00553FD7">
            <w:pPr>
              <w:pStyle w:val="AssessableelementWHITE"/>
              <w:tabs>
                <w:tab w:val="center" w:pos="4153"/>
                <w:tab w:val="right" w:pos="8306"/>
              </w:tabs>
            </w:pPr>
            <w:r>
              <w:t>Knowledge &amp; Understanding</w:t>
            </w:r>
          </w:p>
        </w:tc>
        <w:tc>
          <w:tcPr>
            <w:tcW w:w="2964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C0C0C0"/>
            <w:vAlign w:val="center"/>
          </w:tcPr>
          <w:p w:rsidR="00401862" w:rsidRDefault="00FF7557" w:rsidP="00553FD7">
            <w:pPr>
              <w:pStyle w:val="AssessableelementWHITE"/>
              <w:tabs>
                <w:tab w:val="center" w:pos="4153"/>
                <w:tab w:val="right" w:pos="8306"/>
              </w:tabs>
            </w:pPr>
            <w:r>
              <w:t>Thinking &amp; Reasoning</w:t>
            </w:r>
          </w:p>
        </w:tc>
        <w:tc>
          <w:tcPr>
            <w:tcW w:w="2963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C0C0C0"/>
            <w:vAlign w:val="center"/>
          </w:tcPr>
          <w:p w:rsidR="00401862" w:rsidRPr="00761EA9" w:rsidRDefault="00FF7557" w:rsidP="00553FD7">
            <w:pPr>
              <w:pStyle w:val="AssessableelementWHITE"/>
              <w:tabs>
                <w:tab w:val="center" w:pos="4153"/>
                <w:tab w:val="right" w:pos="8306"/>
              </w:tabs>
            </w:pPr>
            <w:r>
              <w:t>Reflecting</w:t>
            </w:r>
          </w:p>
        </w:tc>
        <w:tc>
          <w:tcPr>
            <w:tcW w:w="2964" w:type="dxa"/>
            <w:tcBorders>
              <w:left w:val="single" w:sz="12" w:space="0" w:color="FFFFFF"/>
              <w:right w:val="single" w:sz="8" w:space="0" w:color="C0C0C0"/>
            </w:tcBorders>
            <w:shd w:val="clear" w:color="auto" w:fill="C0C0C0"/>
            <w:vAlign w:val="center"/>
          </w:tcPr>
          <w:p w:rsidR="00401862" w:rsidRPr="00761EA9" w:rsidRDefault="00C774CB" w:rsidP="00553FD7">
            <w:pPr>
              <w:pStyle w:val="AssessableelementWHITE"/>
              <w:tabs>
                <w:tab w:val="center" w:pos="4153"/>
                <w:tab w:val="right" w:pos="8306"/>
              </w:tabs>
            </w:pPr>
            <w:r>
              <w:t>Communicating</w:t>
            </w:r>
          </w:p>
        </w:tc>
        <w:tc>
          <w:tcPr>
            <w:tcW w:w="390" w:type="dxa"/>
            <w:tcBorders>
              <w:left w:val="single" w:sz="8" w:space="0" w:color="C0C0C0"/>
            </w:tcBorders>
            <w:shd w:val="clear" w:color="auto" w:fill="auto"/>
          </w:tcPr>
          <w:p w:rsidR="00401862" w:rsidRPr="00597BC3" w:rsidRDefault="00401862" w:rsidP="009807D9">
            <w:pPr>
              <w:pStyle w:val="AssessableelementWHITE"/>
              <w:tabs>
                <w:tab w:val="center" w:pos="4153"/>
                <w:tab w:val="right" w:pos="8306"/>
              </w:tabs>
            </w:pPr>
          </w:p>
        </w:tc>
      </w:tr>
      <w:tr w:rsidR="00401862" w:rsidRPr="009807D9" w:rsidTr="005F754D">
        <w:tblPrEx>
          <w:jc w:val="right"/>
          <w:tblCellMar>
            <w:left w:w="108" w:type="dxa"/>
          </w:tblCellMar>
        </w:tblPrEx>
        <w:trPr>
          <w:gridAfter w:val="1"/>
          <w:wAfter w:w="102" w:type="dxa"/>
          <w:trHeight w:val="580"/>
          <w:jc w:val="right"/>
        </w:trPr>
        <w:tc>
          <w:tcPr>
            <w:tcW w:w="2963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0E0E0"/>
            <w:vAlign w:val="center"/>
          </w:tcPr>
          <w:p w:rsidR="00401862" w:rsidRPr="001A1185" w:rsidRDefault="00FF7557" w:rsidP="00C31C00">
            <w:pPr>
              <w:pStyle w:val="Task-specassessableelements"/>
              <w:tabs>
                <w:tab w:val="center" w:pos="4153"/>
                <w:tab w:val="right" w:pos="8306"/>
              </w:tabs>
              <w:rPr>
                <w:b w:val="0"/>
                <w:bCs w:val="0"/>
                <w:i/>
              </w:rPr>
            </w:pPr>
            <w:r>
              <w:rPr>
                <w:b w:val="0"/>
                <w:i/>
              </w:rPr>
              <w:t>Indirectly measures lengths and angles using trigonometry and Pythagoras’ theorem</w:t>
            </w:r>
            <w:r w:rsidR="007523A3">
              <w:rPr>
                <w:b w:val="0"/>
                <w:i/>
              </w:rPr>
              <w:t xml:space="preserve"> concepts.</w:t>
            </w:r>
            <w:r w:rsidR="001B0A83">
              <w:rPr>
                <w:b w:val="0"/>
                <w:i/>
              </w:rPr>
              <w:t xml:space="preserve"> </w:t>
            </w:r>
          </w:p>
        </w:tc>
        <w:tc>
          <w:tcPr>
            <w:tcW w:w="2963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E0E0E0"/>
            <w:vAlign w:val="center"/>
          </w:tcPr>
          <w:p w:rsidR="00401862" w:rsidRPr="00553FD7" w:rsidRDefault="00FF7557" w:rsidP="005F754D">
            <w:pPr>
              <w:pStyle w:val="Task-specassessableelements"/>
              <w:tabs>
                <w:tab w:val="center" w:pos="4153"/>
                <w:tab w:val="right" w:pos="8306"/>
              </w:tabs>
              <w:rPr>
                <w:b w:val="0"/>
                <w:i/>
              </w:rPr>
            </w:pPr>
            <w:r>
              <w:rPr>
                <w:b w:val="0"/>
                <w:bCs w:val="0"/>
                <w:i/>
              </w:rPr>
              <w:t>Identifies sources of error and makes judgements on the compounding effects of these errors</w:t>
            </w:r>
          </w:p>
        </w:tc>
        <w:tc>
          <w:tcPr>
            <w:tcW w:w="2964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1B0A83" w:rsidRPr="00FF7557" w:rsidRDefault="00FF7557" w:rsidP="005F754D">
            <w:pPr>
              <w:pStyle w:val="Task-specassessableelements"/>
              <w:tabs>
                <w:tab w:val="center" w:pos="4153"/>
                <w:tab w:val="right" w:pos="8306"/>
              </w:tabs>
              <w:spacing w:beforeLines="60" w:afterLines="60"/>
              <w:rPr>
                <w:b w:val="0"/>
                <w:bCs w:val="0"/>
                <w:i/>
              </w:rPr>
            </w:pPr>
            <w:r>
              <w:rPr>
                <w:b w:val="0"/>
                <w:bCs w:val="0"/>
                <w:i/>
                <w:iCs/>
                <w:lang w:val="en-GB"/>
              </w:rPr>
              <w:t>A</w:t>
            </w:r>
            <w:r w:rsidRPr="00FF7557">
              <w:rPr>
                <w:b w:val="0"/>
                <w:bCs w:val="0"/>
                <w:i/>
                <w:iCs/>
                <w:lang w:val="en-GB"/>
              </w:rPr>
              <w:t>nalyses the situation to identify the information that is important to be able to find an accurate or reasonable solution to the problem.</w:t>
            </w:r>
          </w:p>
        </w:tc>
        <w:tc>
          <w:tcPr>
            <w:tcW w:w="2963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1B0A83" w:rsidRPr="00FF7557" w:rsidRDefault="00FF7557" w:rsidP="00C31C00">
            <w:pPr>
              <w:pStyle w:val="Commentsline"/>
              <w:tabs>
                <w:tab w:val="center" w:pos="4153"/>
                <w:tab w:val="right" w:pos="8306"/>
                <w:tab w:val="right" w:leader="dot" w:pos="9639"/>
              </w:tabs>
              <w:spacing w:beforeLines="60" w:afterLines="60"/>
              <w:ind w:left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lang w:val="en-GB"/>
              </w:rPr>
              <w:t>R</w:t>
            </w:r>
            <w:r w:rsidRPr="00FF7557">
              <w:rPr>
                <w:i/>
                <w:iCs/>
                <w:sz w:val="18"/>
                <w:szCs w:val="18"/>
                <w:lang w:val="en-GB"/>
              </w:rPr>
              <w:t>eflects on the development and use of trigonometry and Pythagoras through history and its relevance in today’s society.</w:t>
            </w:r>
          </w:p>
        </w:tc>
        <w:tc>
          <w:tcPr>
            <w:tcW w:w="2964" w:type="dxa"/>
            <w:tcBorders>
              <w:left w:val="single" w:sz="12" w:space="0" w:color="FFFFFF"/>
              <w:right w:val="single" w:sz="8" w:space="0" w:color="C0C0C0"/>
            </w:tcBorders>
            <w:shd w:val="clear" w:color="auto" w:fill="E0E0E0"/>
            <w:vAlign w:val="center"/>
          </w:tcPr>
          <w:p w:rsidR="00401862" w:rsidRPr="009807D9" w:rsidRDefault="001B0A83" w:rsidP="005F754D">
            <w:pPr>
              <w:pStyle w:val="Task-specassessableelements"/>
              <w:tabs>
                <w:tab w:val="center" w:pos="4153"/>
                <w:tab w:val="right" w:pos="8306"/>
              </w:tabs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Communicates thinking and </w:t>
            </w:r>
            <w:r w:rsidR="00C31C00">
              <w:rPr>
                <w:b w:val="0"/>
                <w:i/>
              </w:rPr>
              <w:t xml:space="preserve">justifies </w:t>
            </w:r>
            <w:r>
              <w:rPr>
                <w:b w:val="0"/>
                <w:i/>
              </w:rPr>
              <w:t>reasoning, using appropriate mathematical language, representations and technologies.</w:t>
            </w:r>
          </w:p>
        </w:tc>
        <w:tc>
          <w:tcPr>
            <w:tcW w:w="390" w:type="dxa"/>
            <w:tcBorders>
              <w:left w:val="single" w:sz="8" w:space="0" w:color="C0C0C0"/>
            </w:tcBorders>
            <w:shd w:val="clear" w:color="auto" w:fill="auto"/>
          </w:tcPr>
          <w:p w:rsidR="00401862" w:rsidRDefault="00401862" w:rsidP="009807D9">
            <w:pPr>
              <w:pStyle w:val="Task-specassessableelements"/>
              <w:tabs>
                <w:tab w:val="center" w:pos="4153"/>
                <w:tab w:val="right" w:pos="8306"/>
              </w:tabs>
            </w:pPr>
          </w:p>
        </w:tc>
      </w:tr>
      <w:tr w:rsidR="00401862" w:rsidRPr="009807D9" w:rsidTr="00401862">
        <w:tblPrEx>
          <w:jc w:val="right"/>
          <w:tblCellMar>
            <w:left w:w="108" w:type="dxa"/>
          </w:tblCellMar>
        </w:tblPrEx>
        <w:trPr>
          <w:gridAfter w:val="1"/>
          <w:wAfter w:w="102" w:type="dxa"/>
          <w:trHeight w:val="696"/>
          <w:jc w:val="right"/>
        </w:trPr>
        <w:tc>
          <w:tcPr>
            <w:tcW w:w="2963" w:type="dxa"/>
            <w:shd w:val="clear" w:color="auto" w:fill="auto"/>
          </w:tcPr>
          <w:p w:rsidR="00401862" w:rsidRDefault="00027179" w:rsidP="009807D9">
            <w:pPr>
              <w:tabs>
                <w:tab w:val="center" w:pos="4153"/>
                <w:tab w:val="right" w:pos="8306"/>
              </w:tabs>
            </w:pPr>
            <w: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3228" type="#_x0000_t13" style="position:absolute;margin-left:-171.8pt;margin-top:164.85pt;width:349.7pt;height:19.85pt;rotation:-90;z-index:251646464;mso-position-horizontal-relative:text;mso-position-vertical-relative:text" adj="20766,2883" strokecolor="gray">
                  <v:fill color2="#ddd" rotate="t" angle="-90" focus="100%" type="gradient"/>
                </v:shape>
              </w:pict>
            </w:r>
          </w:p>
        </w:tc>
        <w:tc>
          <w:tcPr>
            <w:tcW w:w="2963" w:type="dxa"/>
            <w:tcBorders>
              <w:right w:val="single" w:sz="12" w:space="0" w:color="FFFFFF"/>
            </w:tcBorders>
            <w:shd w:val="clear" w:color="auto" w:fill="auto"/>
          </w:tcPr>
          <w:p w:rsidR="00401862" w:rsidRDefault="00027179" w:rsidP="009807D9">
            <w:pPr>
              <w:tabs>
                <w:tab w:val="center" w:pos="4153"/>
                <w:tab w:val="right" w:pos="8306"/>
              </w:tabs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3255" type="#_x0000_t202" style="position:absolute;margin-left:18.15pt;margin-top:32.8pt;width:127.15pt;height:100.6pt;z-index:251655680;mso-height-percent:200;mso-position-horizontal-relative:text;mso-position-vertical-relative:text;mso-height-percent:200;mso-width-relative:margin;mso-height-relative:margin" strokecolor="white">
                  <v:textbox style="mso-next-textbox:#_x0000_s3255;mso-fit-shape-to-text:t">
                    <w:txbxContent>
                      <w:p w:rsidR="00DF261A" w:rsidRDefault="00DF261A" w:rsidP="00253168">
                        <w:pPr>
                          <w:numPr>
                            <w:ilvl w:val="0"/>
                            <w:numId w:val="7"/>
                          </w:numPr>
                        </w:pPr>
                        <w:r>
                          <w:t>Comprehensively and insightfully identifies possible sources of error, methods for minimising errors, and compounding effects of errors.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3230" type="#_x0000_t13" style="position:absolute;margin-left:-167.5pt;margin-top:164.45pt;width:349.2pt;height:19.85pt;rotation:-90;z-index:251648512;mso-position-horizontal-relative:text;mso-position-vertical-relative:text" adj="20766,2883" strokecolor="gray">
                  <v:fill color2="#ddd" rotate="t" angle="-90" focus="100%" type="gradient"/>
                </v:shape>
              </w:pict>
            </w:r>
          </w:p>
        </w:tc>
        <w:tc>
          <w:tcPr>
            <w:tcW w:w="2964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:rsidR="00401862" w:rsidRDefault="00027179" w:rsidP="009807D9">
            <w:pPr>
              <w:pStyle w:val="Commentsline"/>
              <w:tabs>
                <w:tab w:val="center" w:pos="4153"/>
                <w:tab w:val="right" w:pos="8306"/>
                <w:tab w:val="right" w:leader="dot" w:pos="9639"/>
              </w:tabs>
              <w:ind w:left="0"/>
            </w:pPr>
            <w:r>
              <w:rPr>
                <w:noProof/>
              </w:rPr>
              <w:pict>
                <v:shape id="_x0000_s3259" type="#_x0000_t202" style="position:absolute;margin-left:17.4pt;margin-top:33.25pt;width:127.15pt;height:66.1pt;z-index:251659776;mso-height-percent:200;mso-position-horizontal-relative:text;mso-position-vertical-relative:text;mso-height-percent:200;mso-width-relative:margin;mso-height-relative:margin" strokecolor="white">
                  <v:textbox style="mso-next-textbox:#_x0000_s3259;mso-fit-shape-to-text:t">
                    <w:txbxContent>
                      <w:p w:rsidR="00DF261A" w:rsidRDefault="00DF261A" w:rsidP="000E33B3">
                        <w:pPr>
                          <w:numPr>
                            <w:ilvl w:val="0"/>
                            <w:numId w:val="7"/>
                          </w:numPr>
                        </w:pPr>
                        <w:r>
                          <w:t>Comprehensively and independently gathers relevant information and presents through clear and accurate diagrams.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3229" type="#_x0000_t13" style="position:absolute;margin-left:-168pt;margin-top:164.55pt;width:349.35pt;height:19.85pt;rotation:-90;z-index:251647488;mso-position-horizontal-relative:text;mso-position-vertical-relative:text" adj="20766,2883" strokecolor="gray">
                  <v:fill color2="#ddd" rotate="t" angle="-90" focus="100%" type="gradient"/>
                </v:shape>
              </w:pict>
            </w:r>
          </w:p>
        </w:tc>
        <w:tc>
          <w:tcPr>
            <w:tcW w:w="2963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:rsidR="00401862" w:rsidRDefault="00027179" w:rsidP="009807D9">
            <w:pPr>
              <w:pStyle w:val="Commentsline"/>
              <w:tabs>
                <w:tab w:val="center" w:pos="4153"/>
                <w:tab w:val="right" w:pos="8306"/>
                <w:tab w:val="right" w:leader="dot" w:pos="9639"/>
              </w:tabs>
              <w:ind w:left="0"/>
            </w:pPr>
            <w:r>
              <w:rPr>
                <w:noProof/>
              </w:rPr>
              <w:pict>
                <v:shape id="_x0000_s3263" type="#_x0000_t202" style="position:absolute;margin-left:17.95pt;margin-top:33.65pt;width:121.55pt;height:77.6pt;z-index:251663872;mso-height-percent:200;mso-position-horizontal-relative:text;mso-position-vertical-relative:text;mso-height-percent:200;mso-width-relative:margin;mso-height-relative:margin" strokecolor="white">
                  <v:textbox style="mso-next-textbox:#_x0000_s3263;mso-fit-shape-to-text:t">
                    <w:txbxContent>
                      <w:p w:rsidR="00DF261A" w:rsidRDefault="00DF261A" w:rsidP="00AD4687">
                        <w:pPr>
                          <w:numPr>
                            <w:ilvl w:val="0"/>
                            <w:numId w:val="7"/>
                          </w:numPr>
                        </w:pPr>
                        <w:r>
                          <w:t>Insightful and meaningful reflec</w:t>
                        </w:r>
                        <w:r w:rsidR="00C8537B">
                          <w:t>tion on the development and uses and impact</w:t>
                        </w:r>
                        <w:r>
                          <w:t xml:space="preserve"> of the concepts though history an</w:t>
                        </w:r>
                        <w:r w:rsidR="00C8537B">
                          <w:t>d today.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3242" type="#_x0000_t13" style="position:absolute;margin-left:-24.8pt;margin-top:165.05pt;width:349.35pt;height:19.85pt;rotation:-90;z-index:251652608;mso-position-horizontal-relative:text;mso-position-vertical-relative:text" adj="20766,2883" strokecolor="gray">
                  <v:fill color2="#ddd" rotate="t" angle="-90" focus="100%" type="gradient"/>
                </v:shape>
              </w:pict>
            </w:r>
            <w:r>
              <w:rPr>
                <w:noProof/>
              </w:rPr>
              <w:pict>
                <v:shape id="_x0000_s3246" type="#_x0000_t13" style="position:absolute;margin-left:-166.65pt;margin-top:164.55pt;width:349.35pt;height:19.85pt;rotation:-90;z-index:251653632;mso-position-horizontal-relative:text;mso-position-vertical-relative:text" adj="20766,2883" strokecolor="gray">
                  <v:fill color2="#ddd" rotate="t" angle="-90" focus="100%" type="gradient"/>
                </v:shape>
              </w:pict>
            </w:r>
          </w:p>
        </w:tc>
        <w:tc>
          <w:tcPr>
            <w:tcW w:w="2964" w:type="dxa"/>
            <w:tcBorders>
              <w:left w:val="single" w:sz="12" w:space="0" w:color="FFFFFF"/>
              <w:right w:val="single" w:sz="8" w:space="0" w:color="C0C0C0"/>
            </w:tcBorders>
            <w:shd w:val="clear" w:color="auto" w:fill="auto"/>
          </w:tcPr>
          <w:p w:rsidR="00401862" w:rsidRDefault="00027179" w:rsidP="00401862">
            <w:pPr>
              <w:pStyle w:val="Commentsline"/>
              <w:rPr>
                <w:noProof/>
              </w:rPr>
            </w:pPr>
            <w:r>
              <w:rPr>
                <w:noProof/>
              </w:rPr>
              <w:pict>
                <v:shape id="_x0000_s3266" type="#_x0000_t202" style="position:absolute;left:0;text-align:left;margin-left:11.65pt;margin-top:33.25pt;width:121.55pt;height:123.6pt;z-index:251666944;mso-height-percent:200;mso-position-horizontal-relative:text;mso-position-vertical-relative:text;mso-height-percent:200;mso-width-relative:margin;mso-height-relative:margin" strokecolor="white">
                  <v:textbox style="mso-next-textbox:#_x0000_s3266;mso-fit-shape-to-text:t">
                    <w:txbxContent>
                      <w:p w:rsidR="00DF261A" w:rsidRDefault="00DF261A" w:rsidP="00AD4687">
                        <w:pPr>
                          <w:numPr>
                            <w:ilvl w:val="0"/>
                            <w:numId w:val="7"/>
                          </w:numPr>
                        </w:pPr>
                        <w:r>
                          <w:t>Clear and consistent communication and justification of thinking and reasoning using mathematical language, representations and technologies.  Clear referencing shown.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90" w:type="dxa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401862" w:rsidRPr="00101C2E" w:rsidRDefault="00401862" w:rsidP="009807D9">
            <w:pPr>
              <w:tabs>
                <w:tab w:val="center" w:pos="4153"/>
                <w:tab w:val="right" w:pos="8306"/>
              </w:tabs>
              <w:jc w:val="right"/>
              <w:rPr>
                <w:rStyle w:val="Guidetomakingjudgments"/>
              </w:rPr>
            </w:pPr>
            <w:r w:rsidRPr="00101C2E">
              <w:rPr>
                <w:rStyle w:val="Guidetomakingjudgments"/>
              </w:rPr>
              <w:t>A</w:t>
            </w:r>
          </w:p>
        </w:tc>
      </w:tr>
      <w:tr w:rsidR="00401862" w:rsidRPr="009807D9" w:rsidTr="00401862">
        <w:tblPrEx>
          <w:jc w:val="right"/>
          <w:tblCellMar>
            <w:left w:w="108" w:type="dxa"/>
          </w:tblCellMar>
        </w:tblPrEx>
        <w:trPr>
          <w:gridAfter w:val="1"/>
          <w:wAfter w:w="102" w:type="dxa"/>
          <w:trHeight w:val="718"/>
          <w:jc w:val="right"/>
        </w:trPr>
        <w:tc>
          <w:tcPr>
            <w:tcW w:w="2963" w:type="dxa"/>
            <w:shd w:val="clear" w:color="auto" w:fill="auto"/>
          </w:tcPr>
          <w:p w:rsidR="00401862" w:rsidRDefault="00401862" w:rsidP="009807D9">
            <w:pPr>
              <w:tabs>
                <w:tab w:val="center" w:pos="4153"/>
                <w:tab w:val="right" w:pos="8306"/>
              </w:tabs>
            </w:pPr>
          </w:p>
          <w:p w:rsidR="00401862" w:rsidRDefault="00027179" w:rsidP="00481102">
            <w:pPr>
              <w:tabs>
                <w:tab w:val="center" w:pos="4153"/>
                <w:tab w:val="right" w:pos="8306"/>
              </w:tabs>
            </w:pPr>
            <w:r>
              <w:rPr>
                <w:noProof/>
              </w:rPr>
              <w:pict>
                <v:shape id="_x0000_s3254" type="#_x0000_t202" style="position:absolute;margin-left:14.65pt;margin-top:6.2pt;width:130.6pt;height:77.6pt;z-index:251654656;mso-height-percent:200;mso-height-percent:200;mso-width-relative:margin;mso-height-relative:margin" strokecolor="white">
                  <v:textbox style="mso-next-textbox:#_x0000_s3254;mso-fit-shape-to-text:t">
                    <w:txbxContent>
                      <w:p w:rsidR="00DF261A" w:rsidRPr="005B4164" w:rsidRDefault="00DF261A" w:rsidP="00435E22">
                        <w:pPr>
                          <w:numPr>
                            <w:ilvl w:val="0"/>
                            <w:numId w:val="5"/>
                          </w:numPr>
                        </w:pPr>
                        <w:r>
                          <w:t>Consistently and accurately measures lengths and angles indirectly using appropriate trigonometric or Pythagorean concepts. .</w:t>
                        </w:r>
                      </w:p>
                    </w:txbxContent>
                  </v:textbox>
                </v:shape>
              </w:pict>
            </w:r>
            <w:r w:rsidR="00401862">
              <w:t xml:space="preserve">     </w:t>
            </w:r>
          </w:p>
        </w:tc>
        <w:tc>
          <w:tcPr>
            <w:tcW w:w="2963" w:type="dxa"/>
            <w:tcBorders>
              <w:right w:val="single" w:sz="12" w:space="0" w:color="FFFFFF"/>
            </w:tcBorders>
            <w:shd w:val="clear" w:color="auto" w:fill="auto"/>
          </w:tcPr>
          <w:p w:rsidR="00401862" w:rsidRDefault="00401862" w:rsidP="009807D9">
            <w:pPr>
              <w:tabs>
                <w:tab w:val="center" w:pos="4153"/>
                <w:tab w:val="right" w:pos="8306"/>
              </w:tabs>
            </w:pPr>
            <w:r>
              <w:t xml:space="preserve">     </w:t>
            </w:r>
          </w:p>
        </w:tc>
        <w:tc>
          <w:tcPr>
            <w:tcW w:w="2964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:rsidR="00401862" w:rsidRDefault="00401862" w:rsidP="009807D9">
            <w:pPr>
              <w:pStyle w:val="Commentsline"/>
              <w:tabs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2963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:rsidR="00401862" w:rsidRDefault="00401862" w:rsidP="009807D9">
            <w:pPr>
              <w:pStyle w:val="Commentsline"/>
              <w:tabs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2964" w:type="dxa"/>
            <w:tcBorders>
              <w:left w:val="single" w:sz="12" w:space="0" w:color="FFFFFF"/>
              <w:right w:val="single" w:sz="8" w:space="0" w:color="C0C0C0"/>
            </w:tcBorders>
            <w:shd w:val="clear" w:color="auto" w:fill="auto"/>
          </w:tcPr>
          <w:p w:rsidR="00401862" w:rsidRDefault="00401862" w:rsidP="009807D9">
            <w:pPr>
              <w:tabs>
                <w:tab w:val="center" w:pos="4153"/>
                <w:tab w:val="right" w:pos="8306"/>
              </w:tabs>
              <w:jc w:val="center"/>
              <w:rPr>
                <w:noProof/>
              </w:rPr>
            </w:pPr>
          </w:p>
        </w:tc>
        <w:tc>
          <w:tcPr>
            <w:tcW w:w="390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401862" w:rsidRPr="00101C2E" w:rsidRDefault="00401862" w:rsidP="009807D9">
            <w:pPr>
              <w:tabs>
                <w:tab w:val="center" w:pos="4153"/>
                <w:tab w:val="right" w:pos="8306"/>
              </w:tabs>
              <w:jc w:val="right"/>
              <w:rPr>
                <w:rStyle w:val="Guidetomakingjudgments"/>
              </w:rPr>
            </w:pPr>
          </w:p>
        </w:tc>
      </w:tr>
      <w:tr w:rsidR="00401862" w:rsidRPr="009807D9" w:rsidTr="00401862">
        <w:tblPrEx>
          <w:jc w:val="right"/>
          <w:tblCellMar>
            <w:left w:w="108" w:type="dxa"/>
          </w:tblCellMar>
        </w:tblPrEx>
        <w:trPr>
          <w:gridAfter w:val="1"/>
          <w:wAfter w:w="102" w:type="dxa"/>
          <w:trHeight w:val="696"/>
          <w:jc w:val="right"/>
        </w:trPr>
        <w:tc>
          <w:tcPr>
            <w:tcW w:w="2963" w:type="dxa"/>
            <w:shd w:val="clear" w:color="auto" w:fill="auto"/>
          </w:tcPr>
          <w:p w:rsidR="00401862" w:rsidRDefault="00401862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2963" w:type="dxa"/>
            <w:tcBorders>
              <w:right w:val="single" w:sz="12" w:space="0" w:color="FFFFFF"/>
            </w:tcBorders>
            <w:shd w:val="clear" w:color="auto" w:fill="auto"/>
          </w:tcPr>
          <w:p w:rsidR="00401862" w:rsidRDefault="00401862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2964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:rsidR="00401862" w:rsidRDefault="00401862" w:rsidP="009807D9">
            <w:pPr>
              <w:pStyle w:val="Commentsline"/>
              <w:tabs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2963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:rsidR="00401862" w:rsidRDefault="00401862" w:rsidP="009807D9">
            <w:pPr>
              <w:pStyle w:val="Commentsline"/>
              <w:tabs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2964" w:type="dxa"/>
            <w:tcBorders>
              <w:left w:val="single" w:sz="12" w:space="0" w:color="FFFFFF"/>
              <w:right w:val="single" w:sz="8" w:space="0" w:color="C0C0C0"/>
            </w:tcBorders>
            <w:shd w:val="clear" w:color="auto" w:fill="auto"/>
          </w:tcPr>
          <w:p w:rsidR="00401862" w:rsidRDefault="00401862" w:rsidP="00401862">
            <w:pPr>
              <w:pStyle w:val="Commentsline"/>
              <w:rPr>
                <w:noProof/>
              </w:rPr>
            </w:pPr>
          </w:p>
        </w:tc>
        <w:tc>
          <w:tcPr>
            <w:tcW w:w="39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401862" w:rsidRPr="00101C2E" w:rsidRDefault="00401862" w:rsidP="009807D9">
            <w:pPr>
              <w:tabs>
                <w:tab w:val="center" w:pos="4153"/>
                <w:tab w:val="right" w:pos="8306"/>
              </w:tabs>
              <w:jc w:val="right"/>
              <w:rPr>
                <w:rStyle w:val="Guidetomakingjudgments"/>
              </w:rPr>
            </w:pPr>
            <w:r w:rsidRPr="00101C2E">
              <w:rPr>
                <w:rStyle w:val="Guidetomakingjudgments"/>
              </w:rPr>
              <w:t>B</w:t>
            </w:r>
          </w:p>
        </w:tc>
      </w:tr>
      <w:tr w:rsidR="00401862" w:rsidRPr="009807D9" w:rsidTr="00401862">
        <w:tblPrEx>
          <w:jc w:val="right"/>
          <w:tblCellMar>
            <w:left w:w="108" w:type="dxa"/>
          </w:tblCellMar>
        </w:tblPrEx>
        <w:trPr>
          <w:gridAfter w:val="1"/>
          <w:wAfter w:w="102" w:type="dxa"/>
          <w:trHeight w:val="696"/>
          <w:jc w:val="right"/>
        </w:trPr>
        <w:tc>
          <w:tcPr>
            <w:tcW w:w="2963" w:type="dxa"/>
            <w:shd w:val="clear" w:color="auto" w:fill="auto"/>
          </w:tcPr>
          <w:p w:rsidR="00401862" w:rsidRDefault="00401862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2963" w:type="dxa"/>
            <w:tcBorders>
              <w:right w:val="single" w:sz="12" w:space="0" w:color="FFFFFF"/>
            </w:tcBorders>
            <w:shd w:val="clear" w:color="auto" w:fill="auto"/>
          </w:tcPr>
          <w:p w:rsidR="00401862" w:rsidRDefault="00027179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  <w:r>
              <w:rPr>
                <w:noProof/>
              </w:rPr>
              <w:pict>
                <v:shape id="_x0000_s3256" type="#_x0000_t202" style="position:absolute;margin-left:17.45pt;margin-top:23pt;width:127.15pt;height:66.1pt;z-index:251656704;mso-height-percent:200;mso-position-horizontal-relative:text;mso-position-vertical-relative:text;mso-height-percent:200;mso-width-relative:margin;mso-height-relative:margin" strokecolor="white">
                  <v:textbox style="mso-next-textbox:#_x0000_s3256;mso-fit-shape-to-text:t">
                    <w:txbxContent>
                      <w:p w:rsidR="00DF261A" w:rsidRDefault="00DF261A" w:rsidP="00253168">
                        <w:pPr>
                          <w:numPr>
                            <w:ilvl w:val="0"/>
                            <w:numId w:val="7"/>
                          </w:numPr>
                        </w:pPr>
                        <w:r>
                          <w:t>Identifies relevant sources of error, some methods for minimising errors, with reference to compounding effects given.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64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:rsidR="00401862" w:rsidRDefault="00027179" w:rsidP="009807D9">
            <w:pPr>
              <w:pStyle w:val="Commentsline"/>
              <w:tabs>
                <w:tab w:val="center" w:pos="4153"/>
                <w:tab w:val="right" w:pos="8306"/>
                <w:tab w:val="right" w:leader="dot" w:pos="9639"/>
              </w:tabs>
              <w:ind w:left="0"/>
            </w:pPr>
            <w:r>
              <w:rPr>
                <w:noProof/>
              </w:rPr>
              <w:pict>
                <v:shape id="_x0000_s3260" type="#_x0000_t202" style="position:absolute;margin-left:17pt;margin-top:23.4pt;width:127.15pt;height:54.6pt;z-index:251660800;mso-height-percent:200;mso-position-horizontal-relative:text;mso-position-vertical-relative:text;mso-height-percent:200;mso-width-relative:margin;mso-height-relative:margin" strokecolor="white">
                  <v:textbox style="mso-next-textbox:#_x0000_s3260;mso-fit-shape-to-text:t">
                    <w:txbxContent>
                      <w:p w:rsidR="00DF261A" w:rsidRDefault="00DF261A" w:rsidP="00C31C00">
                        <w:pPr>
                          <w:numPr>
                            <w:ilvl w:val="0"/>
                            <w:numId w:val="7"/>
                          </w:numPr>
                        </w:pPr>
                        <w:r>
                          <w:t>Independently gathers relevant information and presents through accurately labelled diagrams.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63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:rsidR="00401862" w:rsidRDefault="00401862" w:rsidP="009807D9">
            <w:pPr>
              <w:pStyle w:val="Commentsline"/>
              <w:tabs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2964" w:type="dxa"/>
            <w:tcBorders>
              <w:left w:val="single" w:sz="12" w:space="0" w:color="FFFFFF"/>
              <w:right w:val="single" w:sz="8" w:space="0" w:color="C0C0C0"/>
            </w:tcBorders>
            <w:shd w:val="clear" w:color="auto" w:fill="auto"/>
          </w:tcPr>
          <w:p w:rsidR="00401862" w:rsidRDefault="00401862" w:rsidP="00401862">
            <w:pPr>
              <w:pStyle w:val="Commentsline"/>
              <w:rPr>
                <w:noProof/>
              </w:rPr>
            </w:pPr>
          </w:p>
        </w:tc>
        <w:tc>
          <w:tcPr>
            <w:tcW w:w="390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401862" w:rsidRPr="00101C2E" w:rsidRDefault="00401862" w:rsidP="009807D9">
            <w:pPr>
              <w:tabs>
                <w:tab w:val="center" w:pos="4153"/>
                <w:tab w:val="right" w:pos="8306"/>
              </w:tabs>
              <w:jc w:val="right"/>
              <w:rPr>
                <w:rStyle w:val="Guidetomakingjudgments"/>
              </w:rPr>
            </w:pPr>
          </w:p>
        </w:tc>
      </w:tr>
      <w:tr w:rsidR="00401862" w:rsidRPr="009807D9" w:rsidTr="00401862">
        <w:tblPrEx>
          <w:jc w:val="right"/>
          <w:tblCellMar>
            <w:left w:w="108" w:type="dxa"/>
          </w:tblCellMar>
        </w:tblPrEx>
        <w:trPr>
          <w:gridAfter w:val="1"/>
          <w:wAfter w:w="102" w:type="dxa"/>
          <w:trHeight w:val="696"/>
          <w:jc w:val="right"/>
        </w:trPr>
        <w:tc>
          <w:tcPr>
            <w:tcW w:w="2963" w:type="dxa"/>
            <w:shd w:val="clear" w:color="auto" w:fill="auto"/>
          </w:tcPr>
          <w:p w:rsidR="00401862" w:rsidRDefault="00027179" w:rsidP="009807D9">
            <w:pPr>
              <w:tabs>
                <w:tab w:val="center" w:pos="4153"/>
                <w:tab w:val="right" w:pos="8306"/>
              </w:tabs>
            </w:pPr>
            <w:r>
              <w:rPr>
                <w:noProof/>
              </w:rPr>
              <w:pict>
                <v:shape id="_x0000_s3240" type="#_x0000_t202" style="position:absolute;margin-left:13pt;margin-top:10.2pt;width:130.6pt;height:54.6pt;z-index:251651584;mso-height-percent:200;mso-position-horizontal-relative:text;mso-position-vertical-relative:text;mso-height-percent:200;mso-width-relative:margin;mso-height-relative:margin" strokecolor="white">
                  <v:textbox style="mso-next-textbox:#_x0000_s3240;mso-fit-shape-to-text:t">
                    <w:txbxContent>
                      <w:p w:rsidR="00DF261A" w:rsidRPr="005B4164" w:rsidRDefault="00DF261A" w:rsidP="004E3976">
                        <w:pPr>
                          <w:numPr>
                            <w:ilvl w:val="0"/>
                            <w:numId w:val="5"/>
                          </w:numPr>
                        </w:pPr>
                        <w:r>
                          <w:t>Accurately measures lengths and angles using appropriate concepts.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63" w:type="dxa"/>
            <w:tcBorders>
              <w:right w:val="single" w:sz="12" w:space="0" w:color="FFFFFF"/>
            </w:tcBorders>
            <w:shd w:val="clear" w:color="auto" w:fill="auto"/>
          </w:tcPr>
          <w:p w:rsidR="00401862" w:rsidRDefault="00401862" w:rsidP="009807D9">
            <w:pPr>
              <w:tabs>
                <w:tab w:val="center" w:pos="4153"/>
                <w:tab w:val="right" w:pos="8306"/>
              </w:tabs>
            </w:pPr>
          </w:p>
          <w:p w:rsidR="00401862" w:rsidRDefault="00401862" w:rsidP="009807D9">
            <w:pPr>
              <w:tabs>
                <w:tab w:val="center" w:pos="4153"/>
                <w:tab w:val="right" w:pos="8306"/>
              </w:tabs>
            </w:pPr>
          </w:p>
          <w:p w:rsidR="00401862" w:rsidRDefault="00401862" w:rsidP="009807D9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964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:rsidR="00401862" w:rsidRDefault="00401862" w:rsidP="009807D9">
            <w:pPr>
              <w:pStyle w:val="Commentsline"/>
              <w:tabs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2963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:rsidR="00401862" w:rsidRDefault="00027179" w:rsidP="009807D9">
            <w:pPr>
              <w:pStyle w:val="Commentsline"/>
              <w:tabs>
                <w:tab w:val="center" w:pos="4153"/>
                <w:tab w:val="right" w:pos="8306"/>
                <w:tab w:val="right" w:leader="dot" w:pos="9639"/>
              </w:tabs>
              <w:ind w:left="0"/>
            </w:pPr>
            <w:r>
              <w:rPr>
                <w:noProof/>
              </w:rPr>
              <w:pict>
                <v:shape id="_x0000_s3264" type="#_x0000_t202" style="position:absolute;margin-left:17.95pt;margin-top:13.5pt;width:121.55pt;height:77.6pt;z-index:251664896;mso-height-percent:200;mso-position-horizontal-relative:text;mso-position-vertical-relative:text;mso-height-percent:200;mso-width-relative:margin;mso-height-relative:margin" strokecolor="white">
                  <v:textbox style="mso-next-textbox:#_x0000_s3264;mso-fit-shape-to-text:t">
                    <w:txbxContent>
                      <w:p w:rsidR="00DF261A" w:rsidRDefault="00C8537B" w:rsidP="00AD4687">
                        <w:pPr>
                          <w:numPr>
                            <w:ilvl w:val="0"/>
                            <w:numId w:val="7"/>
                          </w:numPr>
                        </w:pPr>
                        <w:r>
                          <w:t>Relevant reflection on the development and uses of the concepts through history and today.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64" w:type="dxa"/>
            <w:tcBorders>
              <w:left w:val="single" w:sz="12" w:space="0" w:color="FFFFFF"/>
              <w:right w:val="single" w:sz="8" w:space="0" w:color="C0C0C0"/>
            </w:tcBorders>
            <w:shd w:val="clear" w:color="auto" w:fill="auto"/>
          </w:tcPr>
          <w:p w:rsidR="00401862" w:rsidRDefault="00027179" w:rsidP="00401862">
            <w:pPr>
              <w:pStyle w:val="Commentsline"/>
              <w:rPr>
                <w:noProof/>
              </w:rPr>
            </w:pPr>
            <w:r>
              <w:rPr>
                <w:noProof/>
              </w:rPr>
              <w:pict>
                <v:shape id="_x0000_s3267" type="#_x0000_t202" style="position:absolute;left:0;text-align:left;margin-left:12.5pt;margin-top:21.15pt;width:121.55pt;height:112.1pt;z-index:251667968;mso-height-percent:200;mso-position-horizontal-relative:text;mso-position-vertical-relative:text;mso-height-percent:200;mso-width-relative:margin;mso-height-relative:margin" strokecolor="white">
                  <v:textbox style="mso-next-textbox:#_x0000_s3267;mso-fit-shape-to-text:t">
                    <w:txbxContent>
                      <w:p w:rsidR="00DF261A" w:rsidRDefault="00DF261A" w:rsidP="00AD4687">
                        <w:pPr>
                          <w:numPr>
                            <w:ilvl w:val="0"/>
                            <w:numId w:val="7"/>
                          </w:numPr>
                        </w:pPr>
                        <w:r>
                          <w:t>Communication and justification of thinking and reasoning using appropriate mathematical language, representations and technologies.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9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401862" w:rsidRPr="00101C2E" w:rsidRDefault="00401862" w:rsidP="009807D9">
            <w:pPr>
              <w:tabs>
                <w:tab w:val="center" w:pos="4153"/>
                <w:tab w:val="right" w:pos="8306"/>
              </w:tabs>
              <w:jc w:val="right"/>
              <w:rPr>
                <w:rStyle w:val="Guidetomakingjudgments"/>
              </w:rPr>
            </w:pPr>
            <w:r w:rsidRPr="00101C2E">
              <w:rPr>
                <w:rStyle w:val="Guidetomakingjudgments"/>
              </w:rPr>
              <w:t>C</w:t>
            </w:r>
          </w:p>
        </w:tc>
      </w:tr>
      <w:tr w:rsidR="00401862" w:rsidRPr="009807D9" w:rsidTr="00401862">
        <w:tblPrEx>
          <w:jc w:val="right"/>
          <w:tblCellMar>
            <w:left w:w="108" w:type="dxa"/>
          </w:tblCellMar>
        </w:tblPrEx>
        <w:trPr>
          <w:gridAfter w:val="1"/>
          <w:wAfter w:w="102" w:type="dxa"/>
          <w:trHeight w:val="696"/>
          <w:jc w:val="right"/>
        </w:trPr>
        <w:tc>
          <w:tcPr>
            <w:tcW w:w="2963" w:type="dxa"/>
            <w:shd w:val="clear" w:color="auto" w:fill="auto"/>
          </w:tcPr>
          <w:p w:rsidR="00401862" w:rsidRDefault="00027179" w:rsidP="009807D9">
            <w:pPr>
              <w:tabs>
                <w:tab w:val="center" w:pos="4153"/>
                <w:tab w:val="right" w:pos="8306"/>
              </w:tabs>
            </w:pPr>
            <w:r w:rsidRPr="00027179">
              <w:rPr>
                <w:noProof/>
                <w:lang w:val="en-US" w:eastAsia="zh-TW"/>
              </w:rPr>
              <w:pict>
                <v:shape id="_x0000_s3231" type="#_x0000_t202" style="position:absolute;margin-left:14.25pt;margin-top:29.65pt;width:125.9pt;height:54.6pt;z-index:251649536;mso-height-percent:200;mso-position-horizontal-relative:text;mso-position-vertical-relative:text;mso-height-percent:200;mso-width-relative:margin;mso-height-relative:margin" strokecolor="white">
                  <v:textbox style="mso-next-textbox:#_x0000_s3231;mso-fit-shape-to-text:t">
                    <w:txbxContent>
                      <w:p w:rsidR="00DF261A" w:rsidRDefault="00DF261A" w:rsidP="004E3976">
                        <w:pPr>
                          <w:numPr>
                            <w:ilvl w:val="0"/>
                            <w:numId w:val="6"/>
                          </w:numPr>
                        </w:pPr>
                        <w:r>
                          <w:t>Measures lengths and angles, selecting inappropriate concepts ie cos instead of sin.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63" w:type="dxa"/>
            <w:tcBorders>
              <w:right w:val="single" w:sz="12" w:space="0" w:color="FFFFFF"/>
            </w:tcBorders>
            <w:shd w:val="clear" w:color="auto" w:fill="auto"/>
          </w:tcPr>
          <w:p w:rsidR="00401862" w:rsidRDefault="00401862" w:rsidP="009807D9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964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:rsidR="00401862" w:rsidRDefault="00027179" w:rsidP="009807D9">
            <w:pPr>
              <w:pStyle w:val="Commentsline"/>
              <w:tabs>
                <w:tab w:val="center" w:pos="4153"/>
                <w:tab w:val="right" w:pos="8306"/>
                <w:tab w:val="right" w:leader="dot" w:pos="9639"/>
              </w:tabs>
              <w:ind w:left="0"/>
            </w:pPr>
            <w:r>
              <w:rPr>
                <w:noProof/>
              </w:rPr>
              <w:pict>
                <v:shape id="_x0000_s3261" type="#_x0000_t202" style="position:absolute;margin-left:17.8pt;margin-top:25.5pt;width:127.15pt;height:66.1pt;z-index:251661824;mso-height-percent:200;mso-position-horizontal-relative:text;mso-position-vertical-relative:text;mso-height-percent:200;mso-width-relative:margin;mso-height-relative:margin" strokecolor="white">
                  <v:textbox style="mso-next-textbox:#_x0000_s3261;mso-fit-shape-to-text:t">
                    <w:txbxContent>
                      <w:p w:rsidR="00DF261A" w:rsidRDefault="00DF261A" w:rsidP="00C31C00">
                        <w:pPr>
                          <w:numPr>
                            <w:ilvl w:val="0"/>
                            <w:numId w:val="7"/>
                          </w:numPr>
                        </w:pPr>
                        <w:r>
                          <w:t>Gathers and presents all relevant information and some irrelevant information through labelled diagrams.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63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:rsidR="00401862" w:rsidRDefault="00401862" w:rsidP="009807D9">
            <w:pPr>
              <w:pStyle w:val="Commentsline"/>
              <w:tabs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2964" w:type="dxa"/>
            <w:tcBorders>
              <w:left w:val="single" w:sz="12" w:space="0" w:color="FFFFFF"/>
              <w:right w:val="single" w:sz="8" w:space="0" w:color="C0C0C0"/>
            </w:tcBorders>
            <w:shd w:val="clear" w:color="auto" w:fill="auto"/>
          </w:tcPr>
          <w:p w:rsidR="00401862" w:rsidRDefault="00401862" w:rsidP="009807D9">
            <w:pPr>
              <w:tabs>
                <w:tab w:val="center" w:pos="4153"/>
                <w:tab w:val="right" w:pos="8306"/>
              </w:tabs>
              <w:rPr>
                <w:noProof/>
              </w:rPr>
            </w:pPr>
            <w:r>
              <w:rPr>
                <w:noProof/>
              </w:rPr>
              <w:t xml:space="preserve">      </w:t>
            </w:r>
          </w:p>
        </w:tc>
        <w:tc>
          <w:tcPr>
            <w:tcW w:w="390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401862" w:rsidRPr="00101C2E" w:rsidRDefault="00401862" w:rsidP="009807D9">
            <w:pPr>
              <w:tabs>
                <w:tab w:val="center" w:pos="4153"/>
                <w:tab w:val="right" w:pos="8306"/>
              </w:tabs>
              <w:jc w:val="right"/>
              <w:rPr>
                <w:rStyle w:val="Guidetomakingjudgments"/>
              </w:rPr>
            </w:pPr>
          </w:p>
        </w:tc>
      </w:tr>
      <w:tr w:rsidR="00401862" w:rsidRPr="009807D9" w:rsidTr="00401862">
        <w:tblPrEx>
          <w:jc w:val="right"/>
          <w:tblCellMar>
            <w:left w:w="108" w:type="dxa"/>
          </w:tblCellMar>
        </w:tblPrEx>
        <w:trPr>
          <w:gridAfter w:val="1"/>
          <w:wAfter w:w="102" w:type="dxa"/>
          <w:trHeight w:val="695"/>
          <w:jc w:val="right"/>
        </w:trPr>
        <w:tc>
          <w:tcPr>
            <w:tcW w:w="2963" w:type="dxa"/>
            <w:shd w:val="clear" w:color="auto" w:fill="auto"/>
          </w:tcPr>
          <w:p w:rsidR="00401862" w:rsidRDefault="00401862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2963" w:type="dxa"/>
            <w:tcBorders>
              <w:right w:val="single" w:sz="12" w:space="0" w:color="FFFFFF"/>
            </w:tcBorders>
            <w:shd w:val="clear" w:color="auto" w:fill="auto"/>
          </w:tcPr>
          <w:p w:rsidR="00401862" w:rsidRDefault="00027179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  <w:r>
              <w:rPr>
                <w:noProof/>
              </w:rPr>
              <w:pict>
                <v:shape id="_x0000_s3257" type="#_x0000_t202" style="position:absolute;margin-left:19pt;margin-top:10.95pt;width:127.15pt;height:31.6pt;z-index:251657728;mso-height-percent:200;mso-position-horizontal-relative:text;mso-position-vertical-relative:text;mso-height-percent:200;mso-width-relative:margin;mso-height-relative:margin" strokecolor="white">
                  <v:textbox style="mso-next-textbox:#_x0000_s3257;mso-fit-shape-to-text:t">
                    <w:txbxContent>
                      <w:p w:rsidR="00DF261A" w:rsidRDefault="00DF261A" w:rsidP="005F754D">
                        <w:pPr>
                          <w:numPr>
                            <w:ilvl w:val="0"/>
                            <w:numId w:val="7"/>
                          </w:numPr>
                        </w:pPr>
                        <w:r>
                          <w:t>Identifies relevant sources of error.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64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:rsidR="00401862" w:rsidRDefault="00401862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2963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:rsidR="00401862" w:rsidRDefault="00401862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2964" w:type="dxa"/>
            <w:tcBorders>
              <w:left w:val="single" w:sz="12" w:space="0" w:color="FFFFFF"/>
              <w:right w:val="single" w:sz="8" w:space="0" w:color="C0C0C0"/>
            </w:tcBorders>
            <w:shd w:val="clear" w:color="auto" w:fill="auto"/>
          </w:tcPr>
          <w:p w:rsidR="00401862" w:rsidRDefault="00401862" w:rsidP="00401862">
            <w:pPr>
              <w:pStyle w:val="Commentsline"/>
            </w:pPr>
          </w:p>
        </w:tc>
        <w:tc>
          <w:tcPr>
            <w:tcW w:w="39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401862" w:rsidRPr="00101C2E" w:rsidRDefault="00401862" w:rsidP="009807D9">
            <w:pPr>
              <w:tabs>
                <w:tab w:val="center" w:pos="4153"/>
                <w:tab w:val="right" w:pos="8306"/>
              </w:tabs>
              <w:jc w:val="right"/>
              <w:rPr>
                <w:rStyle w:val="Guidetomakingjudgments"/>
              </w:rPr>
            </w:pPr>
            <w:r w:rsidRPr="00101C2E">
              <w:rPr>
                <w:rStyle w:val="Guidetomakingjudgments"/>
              </w:rPr>
              <w:t>D</w:t>
            </w:r>
          </w:p>
        </w:tc>
      </w:tr>
      <w:tr w:rsidR="00401862" w:rsidRPr="009807D9" w:rsidTr="00401862">
        <w:tblPrEx>
          <w:jc w:val="right"/>
          <w:tblCellMar>
            <w:left w:w="108" w:type="dxa"/>
          </w:tblCellMar>
        </w:tblPrEx>
        <w:trPr>
          <w:gridAfter w:val="1"/>
          <w:wAfter w:w="102" w:type="dxa"/>
          <w:trHeight w:val="696"/>
          <w:jc w:val="right"/>
        </w:trPr>
        <w:tc>
          <w:tcPr>
            <w:tcW w:w="2963" w:type="dxa"/>
            <w:shd w:val="clear" w:color="auto" w:fill="auto"/>
          </w:tcPr>
          <w:p w:rsidR="00401862" w:rsidRDefault="00401862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2963" w:type="dxa"/>
            <w:tcBorders>
              <w:right w:val="single" w:sz="12" w:space="0" w:color="FFFFFF"/>
            </w:tcBorders>
            <w:shd w:val="clear" w:color="auto" w:fill="auto"/>
          </w:tcPr>
          <w:p w:rsidR="00401862" w:rsidRDefault="00027179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  <w:r>
              <w:rPr>
                <w:noProof/>
              </w:rPr>
              <w:pict>
                <v:shape id="_x0000_s3258" type="#_x0000_t202" style="position:absolute;margin-left:18.6pt;margin-top:32.9pt;width:127.15pt;height:66.1pt;z-index:251658752;mso-height-percent:200;mso-position-horizontal-relative:text;mso-position-vertical-relative:text;mso-height-percent:200;mso-width-relative:margin;mso-height-relative:margin" strokecolor="white">
                  <v:textbox style="mso-next-textbox:#_x0000_s3258;mso-fit-shape-to-text:t">
                    <w:txbxContent>
                      <w:p w:rsidR="00DF261A" w:rsidRDefault="00DF261A" w:rsidP="00253168">
                        <w:pPr>
                          <w:numPr>
                            <w:ilvl w:val="0"/>
                            <w:numId w:val="7"/>
                          </w:numPr>
                        </w:pPr>
                        <w:r>
                          <w:t>Recognises that measurements could be made more accurate.</w:t>
                        </w:r>
                      </w:p>
                      <w:p w:rsidR="00DF261A" w:rsidRPr="00253168" w:rsidRDefault="00DF261A" w:rsidP="00253168"/>
                    </w:txbxContent>
                  </v:textbox>
                </v:shape>
              </w:pict>
            </w:r>
          </w:p>
        </w:tc>
        <w:tc>
          <w:tcPr>
            <w:tcW w:w="2964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:rsidR="00401862" w:rsidRDefault="00027179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  <w:r>
              <w:rPr>
                <w:noProof/>
              </w:rPr>
              <w:pict>
                <v:shape id="_x0000_s3270" type="#_x0000_t202" style="position:absolute;margin-left:16.6pt;margin-top:33.35pt;width:127.15pt;height:54.6pt;z-index:251670016;mso-height-percent:200;mso-position-horizontal-relative:text;mso-position-vertical-relative:text;mso-height-percent:200;mso-width-relative:margin;mso-height-relative:margin" strokecolor="white">
                  <v:textbox style="mso-next-textbox:#_x0000_s3270;mso-fit-shape-to-text:t">
                    <w:txbxContent>
                      <w:p w:rsidR="00DF261A" w:rsidRDefault="00DF261A" w:rsidP="00C31C00">
                        <w:pPr>
                          <w:numPr>
                            <w:ilvl w:val="0"/>
                            <w:numId w:val="7"/>
                          </w:numPr>
                        </w:pPr>
                        <w:r>
                          <w:t>A sketch of the problem is presented with some relevant information.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63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:rsidR="00401862" w:rsidRDefault="00027179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  <w:r>
              <w:rPr>
                <w:noProof/>
              </w:rPr>
              <w:pict>
                <v:shape id="_x0000_s3265" type="#_x0000_t202" style="position:absolute;margin-left:18.4pt;margin-top:25.45pt;width:121.55pt;height:31.6pt;z-index:251665920;mso-height-percent:200;mso-position-horizontal-relative:text;mso-position-vertical-relative:text;mso-height-percent:200;mso-width-relative:margin;mso-height-relative:margin" strokecolor="white">
                  <v:textbox style="mso-next-textbox:#_x0000_s3265;mso-fit-shape-to-text:t">
                    <w:txbxContent>
                      <w:p w:rsidR="00DF261A" w:rsidRDefault="00C8537B" w:rsidP="00AD4687">
                        <w:pPr>
                          <w:numPr>
                            <w:ilvl w:val="0"/>
                            <w:numId w:val="7"/>
                          </w:numPr>
                        </w:pPr>
                        <w:r>
                          <w:t>Relevant dates and names given to describe the development in history.  Superficial reflection on uses.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64" w:type="dxa"/>
            <w:tcBorders>
              <w:left w:val="single" w:sz="12" w:space="0" w:color="FFFFFF"/>
              <w:right w:val="single" w:sz="8" w:space="0" w:color="C0C0C0"/>
            </w:tcBorders>
            <w:shd w:val="clear" w:color="auto" w:fill="auto"/>
          </w:tcPr>
          <w:p w:rsidR="00401862" w:rsidRDefault="00027179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  <w:r>
              <w:rPr>
                <w:noProof/>
              </w:rPr>
              <w:pict>
                <v:shape id="_x0000_s3268" type="#_x0000_t202" style="position:absolute;margin-left:12.05pt;margin-top:26.25pt;width:121.55pt;height:31.6pt;z-index:251668992;mso-height-percent:200;mso-position-horizontal-relative:text;mso-position-vertical-relative:text;mso-height-percent:200;mso-width-relative:margin;mso-height-relative:margin" strokecolor="white">
                  <v:textbox style="mso-next-textbox:#_x0000_s3268;mso-fit-shape-to-text:t">
                    <w:txbxContent>
                      <w:p w:rsidR="00DF261A" w:rsidRDefault="00DF261A" w:rsidP="00985773">
                        <w:pPr>
                          <w:numPr>
                            <w:ilvl w:val="0"/>
                            <w:numId w:val="7"/>
                          </w:numPr>
                        </w:pPr>
                        <w:r>
                          <w:t xml:space="preserve">Everyday language is </w:t>
                        </w:r>
                        <w:r w:rsidR="00C8537B">
                          <w:t xml:space="preserve">predominately </w:t>
                        </w:r>
                        <w:r>
                          <w:t>used.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90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401862" w:rsidRPr="00101C2E" w:rsidRDefault="00401862" w:rsidP="009807D9">
            <w:pPr>
              <w:tabs>
                <w:tab w:val="center" w:pos="4153"/>
                <w:tab w:val="right" w:pos="8306"/>
              </w:tabs>
              <w:jc w:val="right"/>
              <w:rPr>
                <w:rStyle w:val="Guidetomakingjudgments"/>
              </w:rPr>
            </w:pPr>
          </w:p>
        </w:tc>
      </w:tr>
      <w:tr w:rsidR="00401862" w:rsidRPr="009807D9" w:rsidTr="00401862">
        <w:tblPrEx>
          <w:jc w:val="right"/>
          <w:tblCellMar>
            <w:left w:w="108" w:type="dxa"/>
          </w:tblCellMar>
        </w:tblPrEx>
        <w:trPr>
          <w:gridAfter w:val="1"/>
          <w:wAfter w:w="102" w:type="dxa"/>
          <w:trHeight w:val="696"/>
          <w:jc w:val="right"/>
        </w:trPr>
        <w:tc>
          <w:tcPr>
            <w:tcW w:w="2963" w:type="dxa"/>
            <w:shd w:val="clear" w:color="auto" w:fill="auto"/>
          </w:tcPr>
          <w:p w:rsidR="00401862" w:rsidRDefault="00027179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  <w:r>
              <w:rPr>
                <w:noProof/>
              </w:rPr>
              <w:pict>
                <v:shape id="_x0000_s3239" type="#_x0000_t202" style="position:absolute;margin-left:12.55pt;margin-top:-.95pt;width:127.15pt;height:31.6pt;z-index:251650560;mso-height-percent:200;mso-position-horizontal-relative:text;mso-position-vertical-relative:text;mso-height-percent:200;mso-width-relative:margin;mso-height-relative:margin" strokecolor="white">
                  <v:textbox style="mso-next-textbox:#_x0000_s3239;mso-fit-shape-to-text:t">
                    <w:txbxContent>
                      <w:p w:rsidR="00DF261A" w:rsidRDefault="00DF261A" w:rsidP="004E3976">
                        <w:pPr>
                          <w:numPr>
                            <w:ilvl w:val="0"/>
                            <w:numId w:val="7"/>
                          </w:numPr>
                        </w:pPr>
                        <w:r>
                          <w:t>Measurements involve guesses, inferences or approximations rather than calculations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63" w:type="dxa"/>
            <w:tcBorders>
              <w:right w:val="single" w:sz="12" w:space="0" w:color="FFFFFF"/>
            </w:tcBorders>
            <w:shd w:val="clear" w:color="auto" w:fill="auto"/>
          </w:tcPr>
          <w:p w:rsidR="00401862" w:rsidRDefault="00401862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2964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:rsidR="00401862" w:rsidRDefault="00401862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2963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:rsidR="00401862" w:rsidRDefault="00401862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2964" w:type="dxa"/>
            <w:tcBorders>
              <w:left w:val="single" w:sz="12" w:space="0" w:color="FFFFFF"/>
              <w:right w:val="single" w:sz="8" w:space="0" w:color="C0C0C0"/>
            </w:tcBorders>
            <w:shd w:val="clear" w:color="auto" w:fill="auto"/>
          </w:tcPr>
          <w:p w:rsidR="00401862" w:rsidRDefault="00401862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39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401862" w:rsidRPr="00101C2E" w:rsidRDefault="00401862" w:rsidP="009807D9">
            <w:pPr>
              <w:tabs>
                <w:tab w:val="center" w:pos="4153"/>
                <w:tab w:val="right" w:pos="8306"/>
              </w:tabs>
              <w:jc w:val="right"/>
              <w:rPr>
                <w:rStyle w:val="Guidetomakingjudgments"/>
              </w:rPr>
            </w:pPr>
            <w:r w:rsidRPr="00101C2E">
              <w:rPr>
                <w:rStyle w:val="Guidetomakingjudgments"/>
              </w:rPr>
              <w:t>E</w:t>
            </w:r>
          </w:p>
        </w:tc>
      </w:tr>
      <w:tr w:rsidR="00401862" w:rsidRPr="009807D9" w:rsidTr="00401862">
        <w:tblPrEx>
          <w:jc w:val="right"/>
          <w:tblCellMar>
            <w:left w:w="108" w:type="dxa"/>
          </w:tblCellMar>
        </w:tblPrEx>
        <w:trPr>
          <w:gridAfter w:val="1"/>
          <w:wAfter w:w="102" w:type="dxa"/>
          <w:trHeight w:val="479"/>
          <w:jc w:val="right"/>
        </w:trPr>
        <w:tc>
          <w:tcPr>
            <w:tcW w:w="2963" w:type="dxa"/>
            <w:tcBorders>
              <w:bottom w:val="single" w:sz="8" w:space="0" w:color="C0C0C0"/>
            </w:tcBorders>
            <w:shd w:val="clear" w:color="auto" w:fill="auto"/>
          </w:tcPr>
          <w:p w:rsidR="00401862" w:rsidRDefault="00401862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2963" w:type="dxa"/>
            <w:tcBorders>
              <w:bottom w:val="single" w:sz="8" w:space="0" w:color="C0C0C0"/>
              <w:right w:val="single" w:sz="12" w:space="0" w:color="FFFFFF"/>
            </w:tcBorders>
            <w:shd w:val="clear" w:color="auto" w:fill="auto"/>
          </w:tcPr>
          <w:p w:rsidR="00401862" w:rsidRDefault="00401862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2964" w:type="dxa"/>
            <w:tcBorders>
              <w:left w:val="single" w:sz="12" w:space="0" w:color="FFFFFF"/>
              <w:bottom w:val="single" w:sz="8" w:space="0" w:color="C0C0C0"/>
              <w:right w:val="single" w:sz="12" w:space="0" w:color="FFFFFF"/>
            </w:tcBorders>
            <w:shd w:val="clear" w:color="auto" w:fill="auto"/>
          </w:tcPr>
          <w:p w:rsidR="00401862" w:rsidRDefault="00401862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2963" w:type="dxa"/>
            <w:gridSpan w:val="2"/>
            <w:tcBorders>
              <w:left w:val="single" w:sz="12" w:space="0" w:color="FFFFFF"/>
              <w:bottom w:val="single" w:sz="8" w:space="0" w:color="C0C0C0"/>
              <w:right w:val="single" w:sz="12" w:space="0" w:color="FFFFFF"/>
            </w:tcBorders>
            <w:shd w:val="clear" w:color="auto" w:fill="auto"/>
          </w:tcPr>
          <w:p w:rsidR="00401862" w:rsidRDefault="00401862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2964" w:type="dxa"/>
            <w:tcBorders>
              <w:left w:val="single" w:sz="12" w:space="0" w:color="FFFFFF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1862" w:rsidRDefault="00401862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390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401862" w:rsidRPr="00101C2E" w:rsidRDefault="00401862" w:rsidP="009807D9">
            <w:pPr>
              <w:tabs>
                <w:tab w:val="center" w:pos="4153"/>
                <w:tab w:val="right" w:pos="8306"/>
              </w:tabs>
              <w:jc w:val="right"/>
              <w:rPr>
                <w:rStyle w:val="Guidetomakingjudgments"/>
              </w:rPr>
            </w:pPr>
          </w:p>
        </w:tc>
      </w:tr>
    </w:tbl>
    <w:p w:rsidR="00302F8C" w:rsidRPr="00761EA9" w:rsidRDefault="00302F8C" w:rsidP="00761EA9">
      <w:pPr>
        <w:pStyle w:val="Commentsline"/>
        <w:tabs>
          <w:tab w:val="clear" w:pos="15300"/>
          <w:tab w:val="right" w:leader="dot" w:pos="15120"/>
        </w:tabs>
        <w:spacing w:before="120" w:after="0"/>
        <w:ind w:left="0"/>
        <w:rPr>
          <w:rStyle w:val="Publishingnote"/>
          <w:b w:val="0"/>
          <w:i w:val="0"/>
          <w:color w:val="auto"/>
          <w:sz w:val="20"/>
          <w:szCs w:val="20"/>
        </w:rPr>
      </w:pPr>
    </w:p>
    <w:sectPr w:rsidR="00302F8C" w:rsidRPr="00761EA9" w:rsidSect="00D82D22">
      <w:headerReference w:type="even" r:id="rId8"/>
      <w:footerReference w:type="default" r:id="rId9"/>
      <w:headerReference w:type="first" r:id="rId10"/>
      <w:pgSz w:w="16838" w:h="11906" w:orient="landscape" w:code="9"/>
      <w:pgMar w:top="567" w:right="851" w:bottom="567" w:left="851" w:header="540" w:footer="4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61A" w:rsidRDefault="00DF261A">
      <w:r>
        <w:separator/>
      </w:r>
    </w:p>
  </w:endnote>
  <w:endnote w:type="continuationSeparator" w:id="0">
    <w:p w:rsidR="00DF261A" w:rsidRDefault="00DF2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309" w:type="dxa"/>
      <w:tblCellMar>
        <w:left w:w="0" w:type="dxa"/>
      </w:tblCellMar>
      <w:tblLook w:val="01E0"/>
    </w:tblPr>
    <w:tblGrid>
      <w:gridCol w:w="10377"/>
      <w:gridCol w:w="4932"/>
    </w:tblGrid>
    <w:tr w:rsidR="00DF261A" w:rsidRPr="009476E3">
      <w:tc>
        <w:tcPr>
          <w:tcW w:w="10262" w:type="dxa"/>
          <w:vAlign w:val="bottom"/>
        </w:tcPr>
        <w:p w:rsidR="00DF261A" w:rsidRPr="007519DA" w:rsidRDefault="00DF261A" w:rsidP="007519DA">
          <w:pPr>
            <w:spacing w:line="320" w:lineRule="exact"/>
            <w:rPr>
              <w:rStyle w:val="Guidetomakingjudgments"/>
              <w:rFonts w:ascii="Arial Black" w:hAnsi="Arial Black"/>
              <w:b w:val="0"/>
              <w:bCs w:val="0"/>
              <w:color w:val="C0C0C0"/>
              <w:sz w:val="32"/>
            </w:rPr>
          </w:pPr>
        </w:p>
      </w:tc>
      <w:tc>
        <w:tcPr>
          <w:tcW w:w="4877" w:type="dxa"/>
          <w:vAlign w:val="bottom"/>
        </w:tcPr>
        <w:p w:rsidR="00DF261A" w:rsidRPr="009476E3" w:rsidRDefault="00DF261A" w:rsidP="009476E3">
          <w:pPr>
            <w:jc w:val="right"/>
            <w:rPr>
              <w:sz w:val="28"/>
              <w:szCs w:val="28"/>
            </w:rPr>
          </w:pPr>
          <w:r w:rsidRPr="009476E3">
            <w:rPr>
              <w:rStyle w:val="Guidetomakingjudgments"/>
            </w:rPr>
            <w:t>Guide to making judgments</w:t>
          </w:r>
        </w:p>
      </w:tc>
    </w:tr>
  </w:tbl>
  <w:p w:rsidR="00DF261A" w:rsidRPr="00086C89" w:rsidRDefault="00DF261A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61A" w:rsidRDefault="00DF261A">
      <w:r>
        <w:separator/>
      </w:r>
    </w:p>
  </w:footnote>
  <w:footnote w:type="continuationSeparator" w:id="0">
    <w:p w:rsidR="00DF261A" w:rsidRDefault="00DF2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61A" w:rsidRDefault="0002717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607.5pt;height:151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UNEDITE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61A" w:rsidRDefault="0002717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607.5pt;height:151.8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UNEDITE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C49"/>
    <w:multiLevelType w:val="hybridMultilevel"/>
    <w:tmpl w:val="8302704E"/>
    <w:lvl w:ilvl="0" w:tplc="78A493C2">
      <w:start w:val="1"/>
      <w:numFmt w:val="bullet"/>
      <w:lvlText w:val="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3444AC"/>
    <w:multiLevelType w:val="hybridMultilevel"/>
    <w:tmpl w:val="897A853C"/>
    <w:lvl w:ilvl="0" w:tplc="78A493C2">
      <w:start w:val="1"/>
      <w:numFmt w:val="bullet"/>
      <w:lvlText w:val="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C12DBE"/>
    <w:multiLevelType w:val="hybridMultilevel"/>
    <w:tmpl w:val="2736B39C"/>
    <w:lvl w:ilvl="0" w:tplc="78A493C2">
      <w:start w:val="1"/>
      <w:numFmt w:val="bullet"/>
      <w:lvlText w:val="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EE2477"/>
    <w:multiLevelType w:val="hybridMultilevel"/>
    <w:tmpl w:val="BD2A7D1A"/>
    <w:lvl w:ilvl="0" w:tplc="DB7491FC">
      <w:start w:val="1"/>
      <w:numFmt w:val="bullet"/>
      <w:pStyle w:val="BulletGTMJvert"/>
      <w:lvlText w:val=""/>
      <w:lvlJc w:val="left"/>
      <w:pPr>
        <w:tabs>
          <w:tab w:val="num" w:pos="380"/>
        </w:tabs>
        <w:ind w:left="664" w:hanging="284"/>
      </w:pPr>
      <w:rPr>
        <w:rFonts w:ascii="Symbol" w:hAnsi="Symbol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464C0"/>
    <w:multiLevelType w:val="hybridMultilevel"/>
    <w:tmpl w:val="E1C285E6"/>
    <w:lvl w:ilvl="0" w:tplc="78A493C2">
      <w:start w:val="1"/>
      <w:numFmt w:val="bullet"/>
      <w:lvlText w:val="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4129B1"/>
    <w:multiLevelType w:val="hybridMultilevel"/>
    <w:tmpl w:val="5F98E54C"/>
    <w:lvl w:ilvl="0" w:tplc="78A493C2">
      <w:start w:val="1"/>
      <w:numFmt w:val="bullet"/>
      <w:lvlText w:val="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1A14E0"/>
    <w:multiLevelType w:val="hybridMultilevel"/>
    <w:tmpl w:val="03682EB4"/>
    <w:lvl w:ilvl="0" w:tplc="78A493C2">
      <w:start w:val="1"/>
      <w:numFmt w:val="bullet"/>
      <w:lvlText w:val="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163EC5"/>
    <w:multiLevelType w:val="hybridMultilevel"/>
    <w:tmpl w:val="AF04BDD4"/>
    <w:lvl w:ilvl="0" w:tplc="78A493C2">
      <w:start w:val="1"/>
      <w:numFmt w:val="bullet"/>
      <w:lvlText w:val="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302B4A"/>
    <w:multiLevelType w:val="hybridMultilevel"/>
    <w:tmpl w:val="1F86CC38"/>
    <w:lvl w:ilvl="0" w:tplc="06D46492">
      <w:start w:val="1"/>
      <w:numFmt w:val="bullet"/>
      <w:pStyle w:val="Tablebullets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"/>
      <w:lvlJc w:val="left"/>
      <w:pPr>
        <w:tabs>
          <w:tab w:val="num" w:pos="1307"/>
        </w:tabs>
        <w:ind w:left="1307" w:hanging="17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9">
    <w:nsid w:val="46253491"/>
    <w:multiLevelType w:val="hybridMultilevel"/>
    <w:tmpl w:val="B6988158"/>
    <w:lvl w:ilvl="0" w:tplc="78A493C2">
      <w:start w:val="1"/>
      <w:numFmt w:val="bullet"/>
      <w:lvlText w:val="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746998"/>
    <w:multiLevelType w:val="hybridMultilevel"/>
    <w:tmpl w:val="91165C00"/>
    <w:lvl w:ilvl="0" w:tplc="78A493C2">
      <w:start w:val="1"/>
      <w:numFmt w:val="bullet"/>
      <w:lvlText w:val="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E8731F"/>
    <w:multiLevelType w:val="hybridMultilevel"/>
    <w:tmpl w:val="6352CC62"/>
    <w:lvl w:ilvl="0" w:tplc="78A493C2">
      <w:start w:val="1"/>
      <w:numFmt w:val="bullet"/>
      <w:lvlText w:val="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CE5FFF"/>
    <w:multiLevelType w:val="hybridMultilevel"/>
    <w:tmpl w:val="1152EE36"/>
    <w:lvl w:ilvl="0" w:tplc="78A493C2">
      <w:start w:val="1"/>
      <w:numFmt w:val="bullet"/>
      <w:lvlText w:val="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8A1C37"/>
    <w:multiLevelType w:val="hybridMultilevel"/>
    <w:tmpl w:val="140E9F8A"/>
    <w:lvl w:ilvl="0" w:tplc="7AD485D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"/>
      <w:lvlJc w:val="left"/>
      <w:pPr>
        <w:tabs>
          <w:tab w:val="num" w:pos="1307"/>
        </w:tabs>
        <w:ind w:left="1307" w:hanging="17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4">
    <w:nsid w:val="757568F5"/>
    <w:multiLevelType w:val="hybridMultilevel"/>
    <w:tmpl w:val="9CB44388"/>
    <w:lvl w:ilvl="0" w:tplc="78A493C2">
      <w:start w:val="1"/>
      <w:numFmt w:val="bullet"/>
      <w:lvlText w:val="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A7412A"/>
    <w:multiLevelType w:val="hybridMultilevel"/>
    <w:tmpl w:val="EBD634D0"/>
    <w:lvl w:ilvl="0" w:tplc="7D243E4A">
      <w:start w:val="1"/>
      <w:numFmt w:val="bullet"/>
      <w:pStyle w:val="Tablebulletslevel2"/>
      <w:lvlText w:val="-"/>
      <w:lvlJc w:val="left"/>
      <w:pPr>
        <w:tabs>
          <w:tab w:val="num" w:pos="284"/>
        </w:tabs>
        <w:ind w:left="567" w:hanging="283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"/>
      <w:lvlJc w:val="left"/>
      <w:pPr>
        <w:tabs>
          <w:tab w:val="num" w:pos="1591"/>
        </w:tabs>
        <w:ind w:left="1591" w:hanging="17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abstractNum w:abstractNumId="16">
    <w:nsid w:val="787F7C97"/>
    <w:multiLevelType w:val="hybridMultilevel"/>
    <w:tmpl w:val="0C94006E"/>
    <w:lvl w:ilvl="0" w:tplc="78A493C2">
      <w:start w:val="1"/>
      <w:numFmt w:val="bullet"/>
      <w:lvlText w:val="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9B4CBE"/>
    <w:multiLevelType w:val="hybridMultilevel"/>
    <w:tmpl w:val="CEDC61C8"/>
    <w:lvl w:ilvl="0" w:tplc="78A493C2">
      <w:start w:val="1"/>
      <w:numFmt w:val="bullet"/>
      <w:lvlText w:val="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3"/>
  </w:num>
  <w:num w:numId="5">
    <w:abstractNumId w:val="10"/>
  </w:num>
  <w:num w:numId="6">
    <w:abstractNumId w:val="11"/>
  </w:num>
  <w:num w:numId="7">
    <w:abstractNumId w:val="6"/>
  </w:num>
  <w:num w:numId="8">
    <w:abstractNumId w:val="17"/>
  </w:num>
  <w:num w:numId="9">
    <w:abstractNumId w:val="9"/>
  </w:num>
  <w:num w:numId="10">
    <w:abstractNumId w:val="7"/>
  </w:num>
  <w:num w:numId="11">
    <w:abstractNumId w:val="16"/>
  </w:num>
  <w:num w:numId="12">
    <w:abstractNumId w:val="12"/>
  </w:num>
  <w:num w:numId="13">
    <w:abstractNumId w:val="1"/>
  </w:num>
  <w:num w:numId="14">
    <w:abstractNumId w:val="14"/>
  </w:num>
  <w:num w:numId="15">
    <w:abstractNumId w:val="5"/>
  </w:num>
  <w:num w:numId="16">
    <w:abstractNumId w:val="4"/>
  </w:num>
  <w:num w:numId="17">
    <w:abstractNumId w:val="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001"/>
  <w:defaultTabStop w:val="720"/>
  <w:characterSpacingControl w:val="doNotCompress"/>
  <w:hdrShapeDefaults>
    <o:shapedefaults v:ext="edit" spidmax="3272" fillcolor="white" strokecolor="gray">
      <v:fill color="white" color2="#ddd" rotate="t" angle="-90" focus="100%" type="gradient"/>
      <v:stroke color="gray"/>
      <o:colormru v:ext="edit" colors="#ddd"/>
      <o:colormenu v:ext="edit" fillcolor="gray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2E84"/>
    <w:rsid w:val="00002BB6"/>
    <w:rsid w:val="00005FF3"/>
    <w:rsid w:val="00012C51"/>
    <w:rsid w:val="0001488A"/>
    <w:rsid w:val="00017232"/>
    <w:rsid w:val="00021E7F"/>
    <w:rsid w:val="00022570"/>
    <w:rsid w:val="0002627B"/>
    <w:rsid w:val="00027179"/>
    <w:rsid w:val="000319A6"/>
    <w:rsid w:val="0006295F"/>
    <w:rsid w:val="00063504"/>
    <w:rsid w:val="00072581"/>
    <w:rsid w:val="00075DA5"/>
    <w:rsid w:val="00081DD0"/>
    <w:rsid w:val="00086C89"/>
    <w:rsid w:val="00087054"/>
    <w:rsid w:val="000921F9"/>
    <w:rsid w:val="000B4044"/>
    <w:rsid w:val="000B608C"/>
    <w:rsid w:val="000B733A"/>
    <w:rsid w:val="000B7B12"/>
    <w:rsid w:val="000C230B"/>
    <w:rsid w:val="000C7C1E"/>
    <w:rsid w:val="000D0BC5"/>
    <w:rsid w:val="000E10F5"/>
    <w:rsid w:val="000E3058"/>
    <w:rsid w:val="000E30EC"/>
    <w:rsid w:val="000E33B3"/>
    <w:rsid w:val="000E413A"/>
    <w:rsid w:val="000E5AF6"/>
    <w:rsid w:val="000E668B"/>
    <w:rsid w:val="000F4572"/>
    <w:rsid w:val="000F600A"/>
    <w:rsid w:val="000F781B"/>
    <w:rsid w:val="00101426"/>
    <w:rsid w:val="00101C2E"/>
    <w:rsid w:val="00113C3B"/>
    <w:rsid w:val="00116BD8"/>
    <w:rsid w:val="00130214"/>
    <w:rsid w:val="00145A21"/>
    <w:rsid w:val="00154370"/>
    <w:rsid w:val="00154962"/>
    <w:rsid w:val="0015770C"/>
    <w:rsid w:val="0017136A"/>
    <w:rsid w:val="00171BCE"/>
    <w:rsid w:val="00174A6A"/>
    <w:rsid w:val="001A1185"/>
    <w:rsid w:val="001A2B11"/>
    <w:rsid w:val="001A738F"/>
    <w:rsid w:val="001B0A83"/>
    <w:rsid w:val="001C3389"/>
    <w:rsid w:val="001D1CA4"/>
    <w:rsid w:val="001D6333"/>
    <w:rsid w:val="001D73DA"/>
    <w:rsid w:val="001E03B4"/>
    <w:rsid w:val="001E7339"/>
    <w:rsid w:val="00213502"/>
    <w:rsid w:val="0021382B"/>
    <w:rsid w:val="00215205"/>
    <w:rsid w:val="002178BB"/>
    <w:rsid w:val="002206B0"/>
    <w:rsid w:val="0024680F"/>
    <w:rsid w:val="00253168"/>
    <w:rsid w:val="002610AB"/>
    <w:rsid w:val="00261930"/>
    <w:rsid w:val="002620F5"/>
    <w:rsid w:val="00276B88"/>
    <w:rsid w:val="00283EA3"/>
    <w:rsid w:val="00296A8E"/>
    <w:rsid w:val="002A019F"/>
    <w:rsid w:val="002A3C55"/>
    <w:rsid w:val="002A6134"/>
    <w:rsid w:val="002A737C"/>
    <w:rsid w:val="002B0829"/>
    <w:rsid w:val="002C1FF0"/>
    <w:rsid w:val="002C3AD4"/>
    <w:rsid w:val="002C718C"/>
    <w:rsid w:val="002D3724"/>
    <w:rsid w:val="002D3EE1"/>
    <w:rsid w:val="002D5954"/>
    <w:rsid w:val="002D5FFA"/>
    <w:rsid w:val="002D6F99"/>
    <w:rsid w:val="002E176F"/>
    <w:rsid w:val="002E1936"/>
    <w:rsid w:val="002E1F5E"/>
    <w:rsid w:val="002F189B"/>
    <w:rsid w:val="002F5A7F"/>
    <w:rsid w:val="0030152B"/>
    <w:rsid w:val="00302F8C"/>
    <w:rsid w:val="003034CA"/>
    <w:rsid w:val="003165D1"/>
    <w:rsid w:val="00316FF4"/>
    <w:rsid w:val="00322041"/>
    <w:rsid w:val="00332364"/>
    <w:rsid w:val="003433F7"/>
    <w:rsid w:val="00345A1B"/>
    <w:rsid w:val="0034644D"/>
    <w:rsid w:val="003514DE"/>
    <w:rsid w:val="00351797"/>
    <w:rsid w:val="0035727C"/>
    <w:rsid w:val="00360E85"/>
    <w:rsid w:val="00360F58"/>
    <w:rsid w:val="0036461A"/>
    <w:rsid w:val="00383AB4"/>
    <w:rsid w:val="00385C17"/>
    <w:rsid w:val="00396C64"/>
    <w:rsid w:val="003A2D27"/>
    <w:rsid w:val="003A599D"/>
    <w:rsid w:val="003B3AEC"/>
    <w:rsid w:val="003B6559"/>
    <w:rsid w:val="003C099E"/>
    <w:rsid w:val="003C4D6B"/>
    <w:rsid w:val="003C6698"/>
    <w:rsid w:val="003D598A"/>
    <w:rsid w:val="003D6E4A"/>
    <w:rsid w:val="003E122C"/>
    <w:rsid w:val="003E15FA"/>
    <w:rsid w:val="003E2B8E"/>
    <w:rsid w:val="003E6FFE"/>
    <w:rsid w:val="003F4CE9"/>
    <w:rsid w:val="00401862"/>
    <w:rsid w:val="00402809"/>
    <w:rsid w:val="00406E13"/>
    <w:rsid w:val="0041325C"/>
    <w:rsid w:val="00417242"/>
    <w:rsid w:val="00417BAB"/>
    <w:rsid w:val="0042208E"/>
    <w:rsid w:val="00433750"/>
    <w:rsid w:val="004351B3"/>
    <w:rsid w:val="00435E22"/>
    <w:rsid w:val="00437E93"/>
    <w:rsid w:val="00443B96"/>
    <w:rsid w:val="00445019"/>
    <w:rsid w:val="00456C1F"/>
    <w:rsid w:val="004712C8"/>
    <w:rsid w:val="004712F5"/>
    <w:rsid w:val="00473868"/>
    <w:rsid w:val="00481102"/>
    <w:rsid w:val="00483B5B"/>
    <w:rsid w:val="00494A1E"/>
    <w:rsid w:val="004A52A6"/>
    <w:rsid w:val="004A6444"/>
    <w:rsid w:val="004B3637"/>
    <w:rsid w:val="004B4CD1"/>
    <w:rsid w:val="004B693D"/>
    <w:rsid w:val="004C0E5F"/>
    <w:rsid w:val="004C2618"/>
    <w:rsid w:val="004C7469"/>
    <w:rsid w:val="004D1E63"/>
    <w:rsid w:val="004D447F"/>
    <w:rsid w:val="004E3976"/>
    <w:rsid w:val="004E3FC0"/>
    <w:rsid w:val="004F7B6D"/>
    <w:rsid w:val="00500971"/>
    <w:rsid w:val="00502E84"/>
    <w:rsid w:val="00504112"/>
    <w:rsid w:val="0051099A"/>
    <w:rsid w:val="0051558B"/>
    <w:rsid w:val="00534362"/>
    <w:rsid w:val="00535F19"/>
    <w:rsid w:val="00542900"/>
    <w:rsid w:val="0054534B"/>
    <w:rsid w:val="00553FD7"/>
    <w:rsid w:val="00566827"/>
    <w:rsid w:val="00567549"/>
    <w:rsid w:val="00567EF0"/>
    <w:rsid w:val="005844F6"/>
    <w:rsid w:val="0059342D"/>
    <w:rsid w:val="005961FC"/>
    <w:rsid w:val="00597BC3"/>
    <w:rsid w:val="005A3C9F"/>
    <w:rsid w:val="005A4733"/>
    <w:rsid w:val="005B0623"/>
    <w:rsid w:val="005B4164"/>
    <w:rsid w:val="005B43F5"/>
    <w:rsid w:val="005B5B9E"/>
    <w:rsid w:val="005B6AB2"/>
    <w:rsid w:val="005C08D0"/>
    <w:rsid w:val="005C25C3"/>
    <w:rsid w:val="005C3812"/>
    <w:rsid w:val="005E2627"/>
    <w:rsid w:val="005E33C3"/>
    <w:rsid w:val="005F754D"/>
    <w:rsid w:val="006002AA"/>
    <w:rsid w:val="00600DD4"/>
    <w:rsid w:val="006069ED"/>
    <w:rsid w:val="0061779E"/>
    <w:rsid w:val="00620484"/>
    <w:rsid w:val="00626747"/>
    <w:rsid w:val="006409AB"/>
    <w:rsid w:val="00640E47"/>
    <w:rsid w:val="00641336"/>
    <w:rsid w:val="00644049"/>
    <w:rsid w:val="00657939"/>
    <w:rsid w:val="0067156D"/>
    <w:rsid w:val="00675010"/>
    <w:rsid w:val="0068720D"/>
    <w:rsid w:val="00690659"/>
    <w:rsid w:val="006975D1"/>
    <w:rsid w:val="006A3381"/>
    <w:rsid w:val="006A4FFD"/>
    <w:rsid w:val="006A58CD"/>
    <w:rsid w:val="006B78C0"/>
    <w:rsid w:val="006D1C0C"/>
    <w:rsid w:val="006D36C2"/>
    <w:rsid w:val="006E7D23"/>
    <w:rsid w:val="006F2117"/>
    <w:rsid w:val="006F2B57"/>
    <w:rsid w:val="007018C9"/>
    <w:rsid w:val="007157C8"/>
    <w:rsid w:val="00716696"/>
    <w:rsid w:val="00716707"/>
    <w:rsid w:val="007303C4"/>
    <w:rsid w:val="00731F9F"/>
    <w:rsid w:val="0073715B"/>
    <w:rsid w:val="0074015D"/>
    <w:rsid w:val="007519DA"/>
    <w:rsid w:val="007523A3"/>
    <w:rsid w:val="00755259"/>
    <w:rsid w:val="00761EA9"/>
    <w:rsid w:val="0076531C"/>
    <w:rsid w:val="00777251"/>
    <w:rsid w:val="00780F4D"/>
    <w:rsid w:val="00782012"/>
    <w:rsid w:val="007906DB"/>
    <w:rsid w:val="00796CD4"/>
    <w:rsid w:val="00797B1E"/>
    <w:rsid w:val="007A169A"/>
    <w:rsid w:val="007B6075"/>
    <w:rsid w:val="007C330C"/>
    <w:rsid w:val="007C3438"/>
    <w:rsid w:val="007D37B8"/>
    <w:rsid w:val="007D5387"/>
    <w:rsid w:val="007D5E8A"/>
    <w:rsid w:val="007D73D1"/>
    <w:rsid w:val="007E172E"/>
    <w:rsid w:val="007E1F02"/>
    <w:rsid w:val="007E6F23"/>
    <w:rsid w:val="007F6051"/>
    <w:rsid w:val="007F7093"/>
    <w:rsid w:val="008026CF"/>
    <w:rsid w:val="008034AA"/>
    <w:rsid w:val="008130C5"/>
    <w:rsid w:val="00813963"/>
    <w:rsid w:val="00816D6E"/>
    <w:rsid w:val="00830877"/>
    <w:rsid w:val="00833729"/>
    <w:rsid w:val="00840FE6"/>
    <w:rsid w:val="00845008"/>
    <w:rsid w:val="00852EF6"/>
    <w:rsid w:val="0085605A"/>
    <w:rsid w:val="008671F6"/>
    <w:rsid w:val="00871E32"/>
    <w:rsid w:val="00872863"/>
    <w:rsid w:val="008728D3"/>
    <w:rsid w:val="00873D54"/>
    <w:rsid w:val="008754E8"/>
    <w:rsid w:val="008868B4"/>
    <w:rsid w:val="00894B6B"/>
    <w:rsid w:val="0089773C"/>
    <w:rsid w:val="008C1712"/>
    <w:rsid w:val="008C36B8"/>
    <w:rsid w:val="008C4CF7"/>
    <w:rsid w:val="008D5F08"/>
    <w:rsid w:val="008D7914"/>
    <w:rsid w:val="008E545F"/>
    <w:rsid w:val="009001A7"/>
    <w:rsid w:val="0090080C"/>
    <w:rsid w:val="00900C09"/>
    <w:rsid w:val="00901519"/>
    <w:rsid w:val="00903CF1"/>
    <w:rsid w:val="00907DE2"/>
    <w:rsid w:val="00911014"/>
    <w:rsid w:val="00922098"/>
    <w:rsid w:val="009232A3"/>
    <w:rsid w:val="00930311"/>
    <w:rsid w:val="00932B6C"/>
    <w:rsid w:val="00942EFD"/>
    <w:rsid w:val="00946C67"/>
    <w:rsid w:val="009476E3"/>
    <w:rsid w:val="00956671"/>
    <w:rsid w:val="00961D6C"/>
    <w:rsid w:val="00962198"/>
    <w:rsid w:val="00962ACA"/>
    <w:rsid w:val="0096597D"/>
    <w:rsid w:val="009762F2"/>
    <w:rsid w:val="009764B0"/>
    <w:rsid w:val="009807D9"/>
    <w:rsid w:val="00981904"/>
    <w:rsid w:val="00985773"/>
    <w:rsid w:val="0098660D"/>
    <w:rsid w:val="00986EFB"/>
    <w:rsid w:val="00991DE2"/>
    <w:rsid w:val="00995D80"/>
    <w:rsid w:val="00997DB5"/>
    <w:rsid w:val="009A3837"/>
    <w:rsid w:val="009A5AB4"/>
    <w:rsid w:val="009B6DDA"/>
    <w:rsid w:val="009C0902"/>
    <w:rsid w:val="009C1C75"/>
    <w:rsid w:val="009C4698"/>
    <w:rsid w:val="009D4A8D"/>
    <w:rsid w:val="009D686C"/>
    <w:rsid w:val="009E2876"/>
    <w:rsid w:val="009F5195"/>
    <w:rsid w:val="00A120ED"/>
    <w:rsid w:val="00A20BB8"/>
    <w:rsid w:val="00A30822"/>
    <w:rsid w:val="00A31830"/>
    <w:rsid w:val="00A43D2D"/>
    <w:rsid w:val="00A43D97"/>
    <w:rsid w:val="00A55425"/>
    <w:rsid w:val="00A56E7A"/>
    <w:rsid w:val="00A61B5F"/>
    <w:rsid w:val="00A63A46"/>
    <w:rsid w:val="00A65A1A"/>
    <w:rsid w:val="00A718B5"/>
    <w:rsid w:val="00A83953"/>
    <w:rsid w:val="00A85088"/>
    <w:rsid w:val="00AA31D3"/>
    <w:rsid w:val="00AB2669"/>
    <w:rsid w:val="00AB575B"/>
    <w:rsid w:val="00AC0B1C"/>
    <w:rsid w:val="00AC1F30"/>
    <w:rsid w:val="00AC3009"/>
    <w:rsid w:val="00AC51F1"/>
    <w:rsid w:val="00AD4687"/>
    <w:rsid w:val="00AD708D"/>
    <w:rsid w:val="00AE4EBE"/>
    <w:rsid w:val="00AF30CE"/>
    <w:rsid w:val="00AF550B"/>
    <w:rsid w:val="00B032BD"/>
    <w:rsid w:val="00B053E8"/>
    <w:rsid w:val="00B1705D"/>
    <w:rsid w:val="00B2002D"/>
    <w:rsid w:val="00B21F36"/>
    <w:rsid w:val="00B526B9"/>
    <w:rsid w:val="00B5308C"/>
    <w:rsid w:val="00B57646"/>
    <w:rsid w:val="00B673F7"/>
    <w:rsid w:val="00B72030"/>
    <w:rsid w:val="00B76277"/>
    <w:rsid w:val="00B91E8A"/>
    <w:rsid w:val="00B92A5B"/>
    <w:rsid w:val="00B92B6D"/>
    <w:rsid w:val="00B93F2D"/>
    <w:rsid w:val="00B9427B"/>
    <w:rsid w:val="00B97559"/>
    <w:rsid w:val="00BA541D"/>
    <w:rsid w:val="00BB109D"/>
    <w:rsid w:val="00BB7617"/>
    <w:rsid w:val="00BD0B36"/>
    <w:rsid w:val="00BD1471"/>
    <w:rsid w:val="00BD4410"/>
    <w:rsid w:val="00BD7251"/>
    <w:rsid w:val="00BE10B4"/>
    <w:rsid w:val="00BE24C9"/>
    <w:rsid w:val="00BE5DF4"/>
    <w:rsid w:val="00BF18E2"/>
    <w:rsid w:val="00BF1CB2"/>
    <w:rsid w:val="00BF6C03"/>
    <w:rsid w:val="00BF7F05"/>
    <w:rsid w:val="00C02A0F"/>
    <w:rsid w:val="00C03007"/>
    <w:rsid w:val="00C0512C"/>
    <w:rsid w:val="00C074AD"/>
    <w:rsid w:val="00C07748"/>
    <w:rsid w:val="00C16BF7"/>
    <w:rsid w:val="00C16CB8"/>
    <w:rsid w:val="00C21707"/>
    <w:rsid w:val="00C2446B"/>
    <w:rsid w:val="00C27A6E"/>
    <w:rsid w:val="00C31298"/>
    <w:rsid w:val="00C31C00"/>
    <w:rsid w:val="00C37FD8"/>
    <w:rsid w:val="00C41CE3"/>
    <w:rsid w:val="00C42BAD"/>
    <w:rsid w:val="00C4469C"/>
    <w:rsid w:val="00C4478F"/>
    <w:rsid w:val="00C45AEC"/>
    <w:rsid w:val="00C57968"/>
    <w:rsid w:val="00C6109D"/>
    <w:rsid w:val="00C65A11"/>
    <w:rsid w:val="00C70C20"/>
    <w:rsid w:val="00C774CB"/>
    <w:rsid w:val="00C81A28"/>
    <w:rsid w:val="00C84D26"/>
    <w:rsid w:val="00C8537B"/>
    <w:rsid w:val="00C87026"/>
    <w:rsid w:val="00CB37A9"/>
    <w:rsid w:val="00CB566B"/>
    <w:rsid w:val="00CC50FA"/>
    <w:rsid w:val="00CD03DB"/>
    <w:rsid w:val="00CE17C8"/>
    <w:rsid w:val="00CE2A6F"/>
    <w:rsid w:val="00CE6C47"/>
    <w:rsid w:val="00CF72D2"/>
    <w:rsid w:val="00D07149"/>
    <w:rsid w:val="00D07EF3"/>
    <w:rsid w:val="00D11E2A"/>
    <w:rsid w:val="00D12704"/>
    <w:rsid w:val="00D164A8"/>
    <w:rsid w:val="00D33A36"/>
    <w:rsid w:val="00D4132A"/>
    <w:rsid w:val="00D5080C"/>
    <w:rsid w:val="00D5348C"/>
    <w:rsid w:val="00D541C6"/>
    <w:rsid w:val="00D55C29"/>
    <w:rsid w:val="00D66D7C"/>
    <w:rsid w:val="00D718E7"/>
    <w:rsid w:val="00D7290A"/>
    <w:rsid w:val="00D72AB3"/>
    <w:rsid w:val="00D75C17"/>
    <w:rsid w:val="00D82C47"/>
    <w:rsid w:val="00D82D22"/>
    <w:rsid w:val="00D970DE"/>
    <w:rsid w:val="00DA2078"/>
    <w:rsid w:val="00DB4C46"/>
    <w:rsid w:val="00DB7993"/>
    <w:rsid w:val="00DC2DE2"/>
    <w:rsid w:val="00DC5EF7"/>
    <w:rsid w:val="00DD3127"/>
    <w:rsid w:val="00DE2E19"/>
    <w:rsid w:val="00DE7755"/>
    <w:rsid w:val="00DF261A"/>
    <w:rsid w:val="00E1017A"/>
    <w:rsid w:val="00E1062C"/>
    <w:rsid w:val="00E21F2D"/>
    <w:rsid w:val="00E31202"/>
    <w:rsid w:val="00E32ED9"/>
    <w:rsid w:val="00E35EAF"/>
    <w:rsid w:val="00E46882"/>
    <w:rsid w:val="00E47F52"/>
    <w:rsid w:val="00E50C43"/>
    <w:rsid w:val="00E51BDC"/>
    <w:rsid w:val="00E55751"/>
    <w:rsid w:val="00E569AE"/>
    <w:rsid w:val="00E80A0B"/>
    <w:rsid w:val="00E81C99"/>
    <w:rsid w:val="00E820CA"/>
    <w:rsid w:val="00E82959"/>
    <w:rsid w:val="00E91F3B"/>
    <w:rsid w:val="00E97F12"/>
    <w:rsid w:val="00EB0202"/>
    <w:rsid w:val="00EB43DC"/>
    <w:rsid w:val="00EC1A4E"/>
    <w:rsid w:val="00EC2D13"/>
    <w:rsid w:val="00EC42D9"/>
    <w:rsid w:val="00ED4EE1"/>
    <w:rsid w:val="00EE3977"/>
    <w:rsid w:val="00EF4B09"/>
    <w:rsid w:val="00F033F5"/>
    <w:rsid w:val="00F06822"/>
    <w:rsid w:val="00F145A5"/>
    <w:rsid w:val="00F14B66"/>
    <w:rsid w:val="00F17ECC"/>
    <w:rsid w:val="00F27755"/>
    <w:rsid w:val="00F304F9"/>
    <w:rsid w:val="00F34FAB"/>
    <w:rsid w:val="00F35B4E"/>
    <w:rsid w:val="00F4089C"/>
    <w:rsid w:val="00F40DEF"/>
    <w:rsid w:val="00F54C4E"/>
    <w:rsid w:val="00F54DF0"/>
    <w:rsid w:val="00F559DD"/>
    <w:rsid w:val="00F56D10"/>
    <w:rsid w:val="00F61408"/>
    <w:rsid w:val="00F62DC9"/>
    <w:rsid w:val="00F9392C"/>
    <w:rsid w:val="00F957A1"/>
    <w:rsid w:val="00F95DC7"/>
    <w:rsid w:val="00FD1A6B"/>
    <w:rsid w:val="00FD6312"/>
    <w:rsid w:val="00FE362F"/>
    <w:rsid w:val="00FE5341"/>
    <w:rsid w:val="00FF6EF8"/>
    <w:rsid w:val="00FF7557"/>
    <w:rsid w:val="00FF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2" fillcolor="white" strokecolor="gray">
      <v:fill color="white" color2="#ddd" rotate="t" angle="-90" focus="100%" type="gradient"/>
      <v:stroke color="gray"/>
      <o:colormru v:ext="edit" colors="#ddd"/>
      <o:colormenu v:ext="edit" fillcolor="gray" strokecolor="none [3212]"/>
    </o:shapedefaults>
    <o:shapelayout v:ext="edit">
      <o:idmap v:ext="edit" data="1,3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0"/>
        <o:entry new="51" old="0"/>
        <o:entry new="52" old="0"/>
        <o:entry new="53" old="0"/>
        <o:entry new="54" old="0"/>
        <o:entry new="5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2EFD"/>
    <w:rPr>
      <w:rFonts w:ascii="Arial" w:hAnsi="Arial"/>
      <w:szCs w:val="24"/>
    </w:rPr>
  </w:style>
  <w:style w:type="paragraph" w:styleId="Heading1">
    <w:name w:val="heading 1"/>
    <w:aliases w:val="Subject + task"/>
    <w:basedOn w:val="Normal"/>
    <w:next w:val="Normal"/>
    <w:link w:val="Heading1Char"/>
    <w:qFormat/>
    <w:rsid w:val="00EE3977"/>
    <w:pPr>
      <w:outlineLvl w:val="0"/>
    </w:pPr>
    <w:rPr>
      <w:rFonts w:cs="Arial"/>
      <w:sz w:val="28"/>
      <w:szCs w:val="28"/>
    </w:rPr>
  </w:style>
  <w:style w:type="paragraph" w:styleId="Heading2">
    <w:name w:val="heading 2"/>
    <w:aliases w:val="Table titles"/>
    <w:basedOn w:val="Heading3"/>
    <w:next w:val="Normal"/>
    <w:qFormat/>
    <w:rsid w:val="00EE3977"/>
    <w:pPr>
      <w:spacing w:before="60" w:after="60"/>
      <w:outlineLvl w:val="1"/>
    </w:pPr>
  </w:style>
  <w:style w:type="paragraph" w:styleId="Heading3">
    <w:name w:val="heading 3"/>
    <w:aliases w:val="Table subtitles"/>
    <w:basedOn w:val="Normal"/>
    <w:next w:val="Normal"/>
    <w:qFormat/>
    <w:rsid w:val="00EE3977"/>
    <w:pPr>
      <w:spacing w:before="40" w:after="40"/>
      <w:jc w:val="center"/>
      <w:outlineLvl w:val="2"/>
    </w:pPr>
    <w:rPr>
      <w:rFonts w:cs="Arial"/>
      <w:b/>
      <w:color w:val="FFFFF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ject + task Char"/>
    <w:basedOn w:val="DefaultParagraphFont"/>
    <w:link w:val="Heading1"/>
    <w:rsid w:val="00EE3977"/>
    <w:rPr>
      <w:rFonts w:ascii="Arial" w:hAnsi="Arial" w:cs="Arial"/>
      <w:sz w:val="28"/>
      <w:szCs w:val="28"/>
      <w:lang w:val="en-AU" w:eastAsia="en-AU" w:bidi="ar-SA"/>
    </w:rPr>
  </w:style>
  <w:style w:type="paragraph" w:customStyle="1" w:styleId="BulletGTMJvert">
    <w:name w:val="Bullet GTMJ vert"/>
    <w:basedOn w:val="Normal"/>
    <w:autoRedefine/>
    <w:rsid w:val="00626747"/>
    <w:pPr>
      <w:numPr>
        <w:numId w:val="4"/>
      </w:numPr>
    </w:pPr>
    <w:rPr>
      <w:sz w:val="18"/>
      <w:szCs w:val="18"/>
    </w:rPr>
  </w:style>
  <w:style w:type="paragraph" w:styleId="Footer">
    <w:name w:val="footer"/>
    <w:basedOn w:val="Normal"/>
    <w:rsid w:val="00E80A0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F7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entsline">
    <w:name w:val="Comments line"/>
    <w:basedOn w:val="Normal"/>
    <w:rsid w:val="00EE3977"/>
    <w:pPr>
      <w:tabs>
        <w:tab w:val="right" w:leader="underscore" w:pos="15300"/>
      </w:tabs>
      <w:spacing w:before="280" w:after="40"/>
      <w:ind w:left="-113"/>
    </w:pPr>
    <w:rPr>
      <w:rFonts w:cs="Arial"/>
      <w:szCs w:val="20"/>
    </w:rPr>
  </w:style>
  <w:style w:type="paragraph" w:customStyle="1" w:styleId="Task-specassessableelements">
    <w:name w:val="Task-spec assessable elements"/>
    <w:rsid w:val="007519DA"/>
    <w:pPr>
      <w:tabs>
        <w:tab w:val="center" w:pos="7655"/>
        <w:tab w:val="right" w:pos="15309"/>
      </w:tabs>
      <w:spacing w:before="60" w:after="60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Studentname">
    <w:name w:val="Student name"/>
    <w:basedOn w:val="Normal"/>
    <w:link w:val="StudentnameChar"/>
    <w:rsid w:val="00EE3977"/>
    <w:pPr>
      <w:tabs>
        <w:tab w:val="right" w:leader="dot" w:pos="4752"/>
      </w:tabs>
    </w:pPr>
    <w:rPr>
      <w:sz w:val="22"/>
      <w:szCs w:val="22"/>
    </w:rPr>
  </w:style>
  <w:style w:type="character" w:customStyle="1" w:styleId="StudentnameChar">
    <w:name w:val="Student name Char"/>
    <w:basedOn w:val="DefaultParagraphFont"/>
    <w:link w:val="Studentname"/>
    <w:rsid w:val="00A718B5"/>
    <w:rPr>
      <w:rFonts w:ascii="Arial" w:hAnsi="Arial"/>
      <w:sz w:val="22"/>
      <w:szCs w:val="22"/>
      <w:lang w:val="en-AU" w:eastAsia="en-AU" w:bidi="ar-SA"/>
    </w:rPr>
  </w:style>
  <w:style w:type="paragraph" w:customStyle="1" w:styleId="Demonstratedin">
    <w:name w:val="Demonstrated in"/>
    <w:rsid w:val="00B9427B"/>
    <w:pPr>
      <w:tabs>
        <w:tab w:val="center" w:pos="7655"/>
        <w:tab w:val="right" w:pos="15309"/>
      </w:tabs>
    </w:pPr>
    <w:rPr>
      <w:rFonts w:ascii="Arial" w:hAnsi="Arial" w:cs="Arial"/>
      <w:bCs/>
      <w:i/>
      <w:color w:val="000000"/>
      <w:sz w:val="16"/>
      <w:szCs w:val="16"/>
    </w:rPr>
  </w:style>
  <w:style w:type="paragraph" w:customStyle="1" w:styleId="AssessableelementWHITE">
    <w:name w:val="Assessable element WHITE"/>
    <w:basedOn w:val="Normal"/>
    <w:link w:val="AssessableelementWHITEChar"/>
    <w:rsid w:val="006F2B57"/>
    <w:pPr>
      <w:tabs>
        <w:tab w:val="center" w:pos="7655"/>
        <w:tab w:val="right" w:pos="15309"/>
      </w:tabs>
      <w:spacing w:before="60" w:after="60"/>
      <w:jc w:val="center"/>
    </w:pPr>
    <w:rPr>
      <w:rFonts w:cs="Arial"/>
      <w:b/>
      <w:bCs/>
      <w:color w:val="FFFFFF"/>
      <w:sz w:val="18"/>
      <w:szCs w:val="18"/>
    </w:rPr>
  </w:style>
  <w:style w:type="character" w:customStyle="1" w:styleId="AssessableelementWHITEChar">
    <w:name w:val="Assessable element WHITE Char"/>
    <w:basedOn w:val="DefaultParagraphFont"/>
    <w:link w:val="AssessableelementWHITE"/>
    <w:rsid w:val="006F2B57"/>
    <w:rPr>
      <w:rFonts w:ascii="Arial" w:hAnsi="Arial" w:cs="Arial"/>
      <w:b/>
      <w:bCs/>
      <w:color w:val="FFFFFF"/>
      <w:sz w:val="18"/>
      <w:szCs w:val="18"/>
      <w:lang w:val="en-AU" w:eastAsia="en-AU" w:bidi="ar-SA"/>
    </w:rPr>
  </w:style>
  <w:style w:type="character" w:customStyle="1" w:styleId="Publishingnote">
    <w:name w:val="Publishing note"/>
    <w:basedOn w:val="DefaultParagraphFont"/>
    <w:rsid w:val="009C1C75"/>
    <w:rPr>
      <w:rFonts w:ascii="Arial" w:hAnsi="Arial"/>
      <w:b/>
      <w:i/>
      <w:color w:val="FF0000"/>
      <w:sz w:val="18"/>
      <w:szCs w:val="18"/>
    </w:rPr>
  </w:style>
  <w:style w:type="paragraph" w:customStyle="1" w:styleId="Tabletext">
    <w:name w:val="Table text"/>
    <w:link w:val="TabletextChar"/>
    <w:rsid w:val="00BD1471"/>
    <w:pPr>
      <w:widowControl w:val="0"/>
      <w:spacing w:after="80"/>
    </w:pPr>
    <w:rPr>
      <w:rFonts w:ascii="Arial" w:hAnsi="Arial" w:cs="Arial"/>
      <w:bCs/>
      <w:color w:val="000000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BD1471"/>
    <w:rPr>
      <w:rFonts w:ascii="Arial" w:hAnsi="Arial" w:cs="Arial"/>
      <w:bCs/>
      <w:color w:val="000000"/>
      <w:sz w:val="18"/>
      <w:szCs w:val="18"/>
      <w:lang w:val="en-AU" w:eastAsia="en-AU" w:bidi="ar-SA"/>
    </w:rPr>
  </w:style>
  <w:style w:type="paragraph" w:customStyle="1" w:styleId="Tablebulletslevel1">
    <w:name w:val="Table bullets level 1"/>
    <w:basedOn w:val="Normal"/>
    <w:rsid w:val="00EE3977"/>
    <w:pPr>
      <w:widowControl w:val="0"/>
      <w:numPr>
        <w:numId w:val="1"/>
      </w:numPr>
      <w:spacing w:before="80" w:after="40"/>
    </w:pPr>
    <w:rPr>
      <w:sz w:val="16"/>
      <w:szCs w:val="16"/>
      <w:lang w:eastAsia="en-US"/>
    </w:rPr>
  </w:style>
  <w:style w:type="paragraph" w:customStyle="1" w:styleId="Tablebulletslevel2">
    <w:name w:val="Table bullets level 2"/>
    <w:basedOn w:val="Tablebulletslevel1"/>
    <w:rsid w:val="00EE3977"/>
    <w:pPr>
      <w:numPr>
        <w:numId w:val="2"/>
      </w:numPr>
    </w:pPr>
  </w:style>
  <w:style w:type="paragraph" w:customStyle="1" w:styleId="Tabletextindented">
    <w:name w:val="Table text indented"/>
    <w:basedOn w:val="Normal"/>
    <w:rsid w:val="00EE3977"/>
    <w:pPr>
      <w:spacing w:before="60" w:after="60"/>
      <w:ind w:left="340"/>
    </w:pPr>
    <w:rPr>
      <w:sz w:val="16"/>
      <w:szCs w:val="16"/>
    </w:rPr>
  </w:style>
  <w:style w:type="paragraph" w:customStyle="1" w:styleId="HEADINGStandardsAE">
    <w:name w:val="HEADING Standards A–E"/>
    <w:basedOn w:val="Normal"/>
    <w:rsid w:val="00A718B5"/>
    <w:pPr>
      <w:spacing w:before="60"/>
      <w:jc w:val="center"/>
    </w:pPr>
    <w:rPr>
      <w:b/>
      <w:bCs/>
      <w:szCs w:val="20"/>
    </w:rPr>
  </w:style>
  <w:style w:type="character" w:customStyle="1" w:styleId="Guidetomakingjudgments">
    <w:name w:val="Guide to making judgments"/>
    <w:basedOn w:val="DefaultParagraphFont"/>
    <w:rsid w:val="00962ACA"/>
    <w:rPr>
      <w:rFonts w:ascii="Arial" w:hAnsi="Arial" w:cs="Arial"/>
      <w:b/>
      <w:bCs/>
      <w:color w:val="auto"/>
      <w:sz w:val="24"/>
    </w:rPr>
  </w:style>
  <w:style w:type="paragraph" w:customStyle="1" w:styleId="YearKLA">
    <w:name w:val="Year/KLA"/>
    <w:basedOn w:val="Studentname"/>
    <w:link w:val="YearKLAChar"/>
    <w:rsid w:val="00A718B5"/>
    <w:pPr>
      <w:tabs>
        <w:tab w:val="clear" w:pos="4752"/>
        <w:tab w:val="right" w:leader="dot" w:pos="3511"/>
      </w:tabs>
    </w:pPr>
    <w:rPr>
      <w:sz w:val="28"/>
      <w:szCs w:val="28"/>
    </w:rPr>
  </w:style>
  <w:style w:type="character" w:customStyle="1" w:styleId="YearKLAChar">
    <w:name w:val="Year/KLA Char"/>
    <w:basedOn w:val="StudentnameChar"/>
    <w:link w:val="YearKLA"/>
    <w:rsid w:val="00A718B5"/>
    <w:rPr>
      <w:sz w:val="28"/>
      <w:szCs w:val="28"/>
    </w:rPr>
  </w:style>
  <w:style w:type="paragraph" w:styleId="Header">
    <w:name w:val="header"/>
    <w:basedOn w:val="Normal"/>
    <w:rsid w:val="00840FE6"/>
    <w:pPr>
      <w:tabs>
        <w:tab w:val="center" w:pos="4153"/>
        <w:tab w:val="right" w:pos="8306"/>
      </w:tabs>
    </w:pPr>
  </w:style>
  <w:style w:type="paragraph" w:customStyle="1" w:styleId="Tabletextbullet">
    <w:name w:val="Table text bullet"/>
    <w:basedOn w:val="Tablebulletslevel1"/>
    <w:rsid w:val="0073715B"/>
    <w:pPr>
      <w:spacing w:before="0" w:after="60"/>
    </w:pPr>
    <w:rPr>
      <w:sz w:val="20"/>
      <w:szCs w:val="20"/>
    </w:rPr>
  </w:style>
  <w:style w:type="paragraph" w:customStyle="1" w:styleId="HEADINGAssessableelementsWHITE">
    <w:name w:val="HEADING Assessable elementsWHITE"/>
    <w:basedOn w:val="Heading2"/>
    <w:rsid w:val="006A58CD"/>
    <w:pPr>
      <w:jc w:val="left"/>
    </w:pPr>
    <w:rPr>
      <w:rFonts w:cs="Times New Roman"/>
      <w:bCs/>
      <w:szCs w:val="20"/>
    </w:rPr>
  </w:style>
  <w:style w:type="paragraph" w:styleId="BalloonText">
    <w:name w:val="Balloon Text"/>
    <w:basedOn w:val="Normal"/>
    <w:link w:val="BalloonTextChar"/>
    <w:rsid w:val="00481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1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2E835-22E5-4156-A4E4-8DE25542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GTMJ</vt:lpstr>
    </vt:vector>
  </TitlesOfParts>
  <Company>QSA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GTMJ</dc:title>
  <dc:creator>defaultsetup</dc:creator>
  <dc:description>Template Years 1 to 9 GTMJ Continua</dc:description>
  <cp:lastModifiedBy>julie</cp:lastModifiedBy>
  <cp:revision>2</cp:revision>
  <cp:lastPrinted>2010-11-04T06:58:00Z</cp:lastPrinted>
  <dcterms:created xsi:type="dcterms:W3CDTF">2011-03-09T12:48:00Z</dcterms:created>
  <dcterms:modified xsi:type="dcterms:W3CDTF">2011-03-09T12:48:00Z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0x010100A4129286E331F2448678200A256F5B1A00630F9F9C7CC56C4C9DCAEE8A7D65E726</vt:lpwstr>
  </property>
  <property fmtid="{D5CDD505-2E9C-101B-9397-08002B2CF9AE}" pid="3" name="ContentType">
    <vt:lpwstr>Guide to making judgments [continua]</vt:lpwstr>
  </property>
  <property fmtid="{D5CDD505-2E9C-101B-9397-08002B2CF9AE}" pid="4" name="AdditionalKLAs">
    <vt:lpwstr/>
  </property>
  <property fmtid="{D5CDD505-2E9C-101B-9397-08002B2CF9AE}" pid="5" name="AdditionalYearLevels">
    <vt:lpwstr/>
  </property>
  <property fmtid="{D5CDD505-2E9C-101B-9397-08002B2CF9AE}" pid="6" name="MainKLA">
    <vt:lpwstr/>
  </property>
  <property fmtid="{D5CDD505-2E9C-101B-9397-08002B2CF9AE}" pid="7" name="MainYearLevel">
    <vt:lpwstr/>
  </property>
  <property fmtid="{D5CDD505-2E9C-101B-9397-08002B2CF9AE}" pid="8" name="QSADeveloped">
    <vt:lpwstr/>
  </property>
  <property fmtid="{D5CDD505-2E9C-101B-9397-08002B2CF9AE}" pid="9" name="AssessableItems">
    <vt:lpwstr/>
  </property>
  <property fmtid="{D5CDD505-2E9C-101B-9397-08002B2CF9AE}" pid="10" name="PackageOwner">
    <vt:lpwstr/>
  </property>
  <property fmtid="{D5CDD505-2E9C-101B-9397-08002B2CF9AE}" pid="11" name="PackageVersion">
    <vt:lpwstr/>
  </property>
  <property fmtid="{D5CDD505-2E9C-101B-9397-08002B2CF9AE}" pid="12" name="ContextForAssessment">
    <vt:lpwstr/>
  </property>
  <property fmtid="{D5CDD505-2E9C-101B-9397-08002B2CF9AE}" pid="13" name="PackageOverview">
    <vt:lpwstr/>
  </property>
  <property fmtid="{D5CDD505-2E9C-101B-9397-08002B2CF9AE}" pid="14" name="PackageKeywords">
    <vt:lpwstr/>
  </property>
  <property fmtid="{D5CDD505-2E9C-101B-9397-08002B2CF9AE}" pid="15" name="OrganiserEnglish">
    <vt:lpwstr/>
  </property>
  <property fmtid="{D5CDD505-2E9C-101B-9397-08002B2CF9AE}" pid="16" name="OrganiserHPE">
    <vt:lpwstr/>
  </property>
  <property fmtid="{D5CDD505-2E9C-101B-9397-08002B2CF9AE}" pid="17" name="OrganiserLanguages">
    <vt:lpwstr/>
  </property>
  <property fmtid="{D5CDD505-2E9C-101B-9397-08002B2CF9AE}" pid="18" name="OrganiserMathematics">
    <vt:lpwstr/>
  </property>
  <property fmtid="{D5CDD505-2E9C-101B-9397-08002B2CF9AE}" pid="19" name="OrganiserScience">
    <vt:lpwstr/>
  </property>
  <property fmtid="{D5CDD505-2E9C-101B-9397-08002B2CF9AE}" pid="20" name="OrganiserSOSE">
    <vt:lpwstr/>
  </property>
  <property fmtid="{D5CDD505-2E9C-101B-9397-08002B2CF9AE}" pid="21" name="OrganiserTechnology">
    <vt:lpwstr/>
  </property>
  <property fmtid="{D5CDD505-2E9C-101B-9397-08002B2CF9AE}" pid="22" name="OrganiserTheArts">
    <vt:lpwstr/>
  </property>
  <property fmtid="{D5CDD505-2E9C-101B-9397-08002B2CF9AE}" pid="23" name="EssentialLearnings">
    <vt:lpwstr/>
  </property>
  <property fmtid="{D5CDD505-2E9C-101B-9397-08002B2CF9AE}" pid="24" name="PackageStatus0">
    <vt:lpwstr/>
  </property>
  <property fmtid="{D5CDD505-2E9C-101B-9397-08002B2CF9AE}" pid="25" name="PackageStatusWizard">
    <vt:lpwstr/>
  </property>
</Properties>
</file>