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12" w:type="dxa"/>
        <w:tblInd w:w="-503" w:type="dxa"/>
        <w:tblCellMar>
          <w:left w:w="0" w:type="dxa"/>
        </w:tblCellMar>
        <w:tblLook w:val="01E0"/>
      </w:tblPr>
      <w:tblGrid>
        <w:gridCol w:w="499"/>
        <w:gridCol w:w="3667"/>
        <w:gridCol w:w="683"/>
        <w:gridCol w:w="2982"/>
        <w:gridCol w:w="3551"/>
        <w:gridCol w:w="117"/>
        <w:gridCol w:w="3745"/>
        <w:gridCol w:w="390"/>
        <w:gridCol w:w="178"/>
      </w:tblGrid>
      <w:tr w:rsidR="00664E8F" w:rsidRPr="00CE2A6F" w:rsidTr="0032780F">
        <w:trPr>
          <w:gridBefore w:val="1"/>
          <w:wBefore w:w="503" w:type="dxa"/>
        </w:trPr>
        <w:tc>
          <w:tcPr>
            <w:tcW w:w="10938" w:type="dxa"/>
            <w:gridSpan w:val="4"/>
          </w:tcPr>
          <w:p w:rsidR="00E473D6" w:rsidRDefault="00664E8F" w:rsidP="00E473D6">
            <w:pPr>
              <w:pStyle w:val="Heading1"/>
            </w:pPr>
            <w:r w:rsidRPr="00A718B5">
              <w:t>Y</w:t>
            </w:r>
            <w:r w:rsidRPr="00A718B5">
              <w:rPr>
                <w:rStyle w:val="YearKLAChar"/>
              </w:rPr>
              <w:t>e</w:t>
            </w:r>
            <w:r w:rsidRPr="00A718B5">
              <w:t>ar</w:t>
            </w:r>
            <w:r>
              <w:t xml:space="preserve">: </w:t>
            </w:r>
            <w:r>
              <w:rPr>
                <w:b/>
                <w:bCs/>
              </w:rPr>
              <w:t>8/9</w:t>
            </w:r>
            <w:r>
              <w:t xml:space="preserve">    KLA: </w:t>
            </w:r>
            <w:r w:rsidRPr="00E50C43">
              <w:rPr>
                <w:b/>
                <w:bCs/>
              </w:rPr>
              <w:t>Mathematics</w:t>
            </w:r>
            <w:r>
              <w:t xml:space="preserve">      </w:t>
            </w:r>
          </w:p>
          <w:p w:rsidR="00664E8F" w:rsidRPr="00A718B5" w:rsidRDefault="00664E8F" w:rsidP="00E473D6">
            <w:pPr>
              <w:pStyle w:val="Heading1"/>
            </w:pPr>
            <w:r>
              <w:t xml:space="preserve">Assessment name: </w:t>
            </w:r>
            <w:r w:rsidR="00E473D6">
              <w:rPr>
                <w:b/>
                <w:bCs/>
              </w:rPr>
              <w:t>Chance and Data Assignment Term 3</w:t>
            </w:r>
            <w:r w:rsidR="00DC2EE9">
              <w:rPr>
                <w:b/>
                <w:bCs/>
              </w:rPr>
              <w:t xml:space="preserve"> 2011</w:t>
            </w:r>
          </w:p>
        </w:tc>
        <w:tc>
          <w:tcPr>
            <w:tcW w:w="4371" w:type="dxa"/>
            <w:gridSpan w:val="4"/>
          </w:tcPr>
          <w:p w:rsidR="00664E8F" w:rsidRPr="00CE2A6F" w:rsidRDefault="00664E8F" w:rsidP="0044323F">
            <w:pPr>
              <w:pStyle w:val="Studentname"/>
              <w:tabs>
                <w:tab w:val="clear" w:pos="4752"/>
                <w:tab w:val="left" w:leader="dot" w:pos="4215"/>
              </w:tabs>
              <w:spacing w:before="120"/>
            </w:pPr>
            <w:r w:rsidRPr="00CE2A6F">
              <w:t xml:space="preserve">Student  </w:t>
            </w:r>
            <w:r w:rsidRPr="00CE2A6F">
              <w:tab/>
            </w:r>
          </w:p>
        </w:tc>
      </w:tr>
      <w:tr w:rsidR="00664E8F" w:rsidRPr="00CE2A6F" w:rsidTr="0032780F">
        <w:trPr>
          <w:gridBefore w:val="1"/>
          <w:wBefore w:w="503" w:type="dxa"/>
        </w:trPr>
        <w:tc>
          <w:tcPr>
            <w:tcW w:w="15309" w:type="dxa"/>
            <w:gridSpan w:val="8"/>
          </w:tcPr>
          <w:p w:rsidR="00664E8F" w:rsidRPr="00CE2A6F" w:rsidRDefault="00664E8F" w:rsidP="00ED031C">
            <w:pPr>
              <w:pStyle w:val="Heading1"/>
            </w:pPr>
            <w:r>
              <w:t xml:space="preserve">Purpose: </w:t>
            </w:r>
            <w:r w:rsidR="00E473D6">
              <w:rPr>
                <w:i/>
                <w:iCs/>
              </w:rPr>
              <w:t>To make judgements based on theoretical or experimental probability</w:t>
            </w:r>
            <w:r w:rsidR="00657F12">
              <w:rPr>
                <w:i/>
                <w:iCs/>
              </w:rPr>
              <w:t>.</w:t>
            </w:r>
            <w:r w:rsidR="00E473D6">
              <w:rPr>
                <w:i/>
                <w:iCs/>
              </w:rPr>
              <w:t xml:space="preserve">  Data is analysed in various ways to make inferences and generalisations</w:t>
            </w:r>
            <w:r>
              <w:rPr>
                <w:i/>
                <w:iCs/>
              </w:rPr>
              <w:t>.</w:t>
            </w:r>
          </w:p>
        </w:tc>
      </w:tr>
      <w:tr w:rsidR="00664E8F" w:rsidRPr="00DD7318" w:rsidTr="0032780F">
        <w:trPr>
          <w:gridBefore w:val="1"/>
          <w:gridAfter w:val="6"/>
          <w:wBefore w:w="503" w:type="dxa"/>
          <w:wAfter w:w="10938" w:type="dxa"/>
        </w:trPr>
        <w:tc>
          <w:tcPr>
            <w:tcW w:w="4371" w:type="dxa"/>
            <w:gridSpan w:val="2"/>
          </w:tcPr>
          <w:p w:rsidR="00664E8F" w:rsidRPr="00CE2A6F" w:rsidRDefault="00664E8F" w:rsidP="00ED031C">
            <w:pPr>
              <w:pStyle w:val="Studentname"/>
              <w:tabs>
                <w:tab w:val="clear" w:pos="4752"/>
                <w:tab w:val="left" w:leader="dot" w:pos="4215"/>
              </w:tabs>
            </w:pPr>
          </w:p>
        </w:tc>
      </w:tr>
      <w:tr w:rsidR="00664E8F" w:rsidRPr="009807D9" w:rsidTr="0032780F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482"/>
          <w:jc w:val="right"/>
        </w:trPr>
        <w:tc>
          <w:tcPr>
            <w:tcW w:w="4188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  <w:vAlign w:val="center"/>
          </w:tcPr>
          <w:p w:rsidR="00664E8F" w:rsidRPr="00761EA9" w:rsidRDefault="00664E8F" w:rsidP="00553FD7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Knowledge &amp; Understanding</w: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  <w:vAlign w:val="center"/>
          </w:tcPr>
          <w:p w:rsidR="00664E8F" w:rsidRDefault="00E473D6" w:rsidP="00553FD7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Thinking and Reasoning</w: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C0C0C0"/>
            <w:vAlign w:val="center"/>
          </w:tcPr>
          <w:p w:rsidR="00664E8F" w:rsidRPr="00761EA9" w:rsidRDefault="00E473D6" w:rsidP="00553FD7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Reflection</w:t>
            </w:r>
          </w:p>
        </w:tc>
        <w:tc>
          <w:tcPr>
            <w:tcW w:w="3751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C0C0C0"/>
            <w:vAlign w:val="center"/>
          </w:tcPr>
          <w:p w:rsidR="00664E8F" w:rsidRPr="00761EA9" w:rsidRDefault="00664E8F" w:rsidP="00553FD7">
            <w:pPr>
              <w:pStyle w:val="AssessableelementWHITE"/>
              <w:tabs>
                <w:tab w:val="center" w:pos="4153"/>
                <w:tab w:val="right" w:pos="8306"/>
              </w:tabs>
            </w:pPr>
            <w:r>
              <w:t>Communicating</w:t>
            </w:r>
          </w:p>
        </w:tc>
        <w:tc>
          <w:tcPr>
            <w:tcW w:w="324" w:type="dxa"/>
            <w:tcBorders>
              <w:left w:val="single" w:sz="8" w:space="0" w:color="C0C0C0"/>
            </w:tcBorders>
            <w:shd w:val="clear" w:color="auto" w:fill="auto"/>
          </w:tcPr>
          <w:p w:rsidR="00664E8F" w:rsidRPr="00597BC3" w:rsidRDefault="00664E8F" w:rsidP="009807D9">
            <w:pPr>
              <w:pStyle w:val="AssessableelementWHITE"/>
              <w:tabs>
                <w:tab w:val="center" w:pos="4153"/>
                <w:tab w:val="right" w:pos="8306"/>
              </w:tabs>
            </w:pPr>
          </w:p>
        </w:tc>
      </w:tr>
      <w:tr w:rsidR="00664E8F" w:rsidRPr="009807D9" w:rsidTr="0032780F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580"/>
          <w:jc w:val="right"/>
        </w:trPr>
        <w:tc>
          <w:tcPr>
            <w:tcW w:w="4188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E0E0E0"/>
            <w:vAlign w:val="center"/>
          </w:tcPr>
          <w:p w:rsidR="00664E8F" w:rsidRDefault="00ED031C" w:rsidP="00442F4C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Compares theoretical probability with experimental probability.</w:t>
            </w:r>
          </w:p>
          <w:p w:rsidR="00ED031C" w:rsidRDefault="00ED031C" w:rsidP="00442F4C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Understands difference between compound events and mutually exclusive events.</w:t>
            </w:r>
          </w:p>
          <w:p w:rsidR="00ED031C" w:rsidRDefault="00ED031C" w:rsidP="00442F4C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Acquires knowledge through the use of ICTS.</w:t>
            </w:r>
          </w:p>
          <w:p w:rsidR="00ED031C" w:rsidRPr="00553FD7" w:rsidRDefault="00ED031C" w:rsidP="00442F4C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Operates ICTS, such as spreadsheets and word processing to develop knowledge.</w: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664E8F" w:rsidRDefault="00E473D6" w:rsidP="005F754D">
            <w:pPr>
              <w:pStyle w:val="Task-specassessableelements"/>
              <w:tabs>
                <w:tab w:val="center" w:pos="4153"/>
                <w:tab w:val="right" w:pos="8306"/>
              </w:tabs>
              <w:spacing w:beforeLines="60" w:afterLines="60"/>
              <w:rPr>
                <w:b w:val="0"/>
                <w:i/>
              </w:rPr>
            </w:pPr>
            <w:r>
              <w:rPr>
                <w:b w:val="0"/>
                <w:i/>
              </w:rPr>
              <w:t>Analyse situation to identify key features, strategies and procedures</w:t>
            </w:r>
            <w:r w:rsidR="00657F12">
              <w:rPr>
                <w:b w:val="0"/>
                <w:i/>
              </w:rPr>
              <w:t>.</w:t>
            </w:r>
          </w:p>
          <w:p w:rsidR="00ED031C" w:rsidRPr="009807D9" w:rsidRDefault="00ED031C" w:rsidP="005F754D">
            <w:pPr>
              <w:pStyle w:val="Task-specassessableelements"/>
              <w:tabs>
                <w:tab w:val="center" w:pos="4153"/>
                <w:tab w:val="right" w:pos="8306"/>
              </w:tabs>
              <w:spacing w:beforeLines="60" w:afterLines="60"/>
              <w:rPr>
                <w:b w:val="0"/>
                <w:i/>
              </w:rPr>
            </w:pPr>
            <w:r>
              <w:rPr>
                <w:b w:val="0"/>
                <w:i/>
              </w:rPr>
              <w:t>Operates ICT to report thinking and reasoning.</w: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D9D9D9"/>
            <w:vAlign w:val="center"/>
          </w:tcPr>
          <w:p w:rsidR="00ED031C" w:rsidRDefault="00E473D6" w:rsidP="00C31C00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spacing w:beforeLines="60" w:afterLines="60"/>
              <w:ind w:left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Reflect on learning, apply new understandings and justify applications</w:t>
            </w:r>
          </w:p>
          <w:p w:rsidR="00664E8F" w:rsidRPr="00C31C00" w:rsidRDefault="00ED031C" w:rsidP="00C31C00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spacing w:beforeLines="60" w:afterLines="60"/>
              <w:ind w:left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Operates ICTs to report on reflections</w:t>
            </w:r>
            <w:proofErr w:type="gramStart"/>
            <w:r>
              <w:rPr>
                <w:bCs/>
                <w:i/>
                <w:sz w:val="18"/>
                <w:szCs w:val="18"/>
              </w:rPr>
              <w:t>.</w:t>
            </w:r>
            <w:r w:rsidR="00E473D6">
              <w:rPr>
                <w:bCs/>
                <w:i/>
                <w:sz w:val="18"/>
                <w:szCs w:val="18"/>
              </w:rPr>
              <w:t>.</w:t>
            </w:r>
            <w:proofErr w:type="gramEnd"/>
          </w:p>
        </w:tc>
        <w:tc>
          <w:tcPr>
            <w:tcW w:w="3751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E0E0E0"/>
            <w:vAlign w:val="center"/>
          </w:tcPr>
          <w:p w:rsidR="00664E8F" w:rsidRDefault="00664E8F" w:rsidP="00E473D6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>Communicate</w:t>
            </w:r>
            <w:r w:rsidR="00E473D6">
              <w:rPr>
                <w:b w:val="0"/>
                <w:i/>
              </w:rPr>
              <w:t>s</w:t>
            </w:r>
            <w:r>
              <w:rPr>
                <w:b w:val="0"/>
                <w:i/>
              </w:rPr>
              <w:t xml:space="preserve"> thinking and justifies </w:t>
            </w:r>
            <w:r w:rsidR="00E473D6">
              <w:rPr>
                <w:b w:val="0"/>
                <w:i/>
              </w:rPr>
              <w:t xml:space="preserve">and evaluates </w:t>
            </w:r>
            <w:r>
              <w:rPr>
                <w:b w:val="0"/>
                <w:i/>
              </w:rPr>
              <w:t>reasoning, using appropriate mathematical language, representations and technologies.</w:t>
            </w:r>
          </w:p>
          <w:p w:rsidR="00ED031C" w:rsidRPr="009807D9" w:rsidRDefault="00ED031C" w:rsidP="00E473D6">
            <w:pPr>
              <w:pStyle w:val="Task-specassessableelements"/>
              <w:tabs>
                <w:tab w:val="center" w:pos="4153"/>
                <w:tab w:val="right" w:pos="8306"/>
              </w:tabs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Includes ICTs such as </w:t>
            </w:r>
            <w:proofErr w:type="spellStart"/>
            <w:r>
              <w:rPr>
                <w:b w:val="0"/>
                <w:i/>
              </w:rPr>
              <w:t>spreadsheeting</w:t>
            </w:r>
            <w:proofErr w:type="spellEnd"/>
            <w:r>
              <w:rPr>
                <w:b w:val="0"/>
                <w:i/>
              </w:rPr>
              <w:t>, word processing and online communication.</w:t>
            </w:r>
          </w:p>
        </w:tc>
        <w:tc>
          <w:tcPr>
            <w:tcW w:w="324" w:type="dxa"/>
            <w:tcBorders>
              <w:left w:val="single" w:sz="8" w:space="0" w:color="C0C0C0"/>
            </w:tcBorders>
            <w:shd w:val="clear" w:color="auto" w:fill="auto"/>
          </w:tcPr>
          <w:p w:rsidR="00664E8F" w:rsidRDefault="00664E8F" w:rsidP="009807D9">
            <w:pPr>
              <w:pStyle w:val="Task-specassessableelements"/>
              <w:tabs>
                <w:tab w:val="center" w:pos="4153"/>
                <w:tab w:val="right" w:pos="8306"/>
              </w:tabs>
            </w:pPr>
          </w:p>
        </w:tc>
      </w:tr>
      <w:tr w:rsidR="00664E8F" w:rsidRPr="009807D9" w:rsidTr="0032780F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6"/>
          <w:jc w:val="right"/>
        </w:trPr>
        <w:tc>
          <w:tcPr>
            <w:tcW w:w="4188" w:type="dxa"/>
            <w:gridSpan w:val="2"/>
            <w:tcBorders>
              <w:right w:val="single" w:sz="12" w:space="0" w:color="FFFFFF"/>
            </w:tcBorders>
            <w:shd w:val="clear" w:color="auto" w:fill="auto"/>
          </w:tcPr>
          <w:p w:rsidR="00664E8F" w:rsidRDefault="0032780F" w:rsidP="009807D9">
            <w:pPr>
              <w:tabs>
                <w:tab w:val="center" w:pos="4153"/>
                <w:tab w:val="right" w:pos="8306"/>
              </w:tabs>
            </w:pPr>
            <w: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3272" type="#_x0000_t13" style="position:absolute;margin-left:9.1pt;margin-top:158.3pt;width:336.85pt;height:19.85pt;rotation:-90;z-index:251672064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  <w:r>
              <w:rPr>
                <w:noProof/>
              </w:rPr>
              <w:pict>
                <v:shape id="_x0000_s3273" type="#_x0000_t13" style="position:absolute;margin-left:-170.55pt;margin-top:158.3pt;width:336.85pt;height:19.85pt;rotation:-90;z-index:251673088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CD56EC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75" type="#_x0000_t13" style="position:absolute;margin-left:9.6pt;margin-top:158.3pt;width:336.85pt;height:19.85pt;rotation:-90;z-index:251675136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32780F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74" type="#_x0000_t13" style="position:absolute;margin-left:9.9pt;margin-top:158.3pt;width:336.85pt;height:19.85pt;rotation:-90;z-index:251674112;mso-position-horizontal-relative:text;mso-position-vertical-relative:text" adj="20766,2883" strokecolor="gray">
                  <v:fill color2="#ddd" rotate="t" angle="-90" focus="100%" type="gradient"/>
                </v:shape>
              </w:pict>
            </w:r>
            <w:r w:rsidR="00CD56E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284" type="#_x0000_t202" style="position:absolute;margin-left:8.5pt;margin-top:32.6pt;width:138.9pt;height:89.8pt;z-index:251684352;mso-height-percent:200;mso-position-horizontal-relative:text;mso-position-vertical-relative:text;mso-height-percent:200;mso-width-relative:margin;mso-height-relative:margin" strokecolor="white">
                  <v:textbox style="mso-next-textbox:#_x0000_s3284;mso-fit-shape-to-text:t">
                    <w:txbxContent>
                      <w:p w:rsidR="00ED031C" w:rsidRPr="00ED031C" w:rsidRDefault="00ED031C" w:rsidP="00AD4687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Insightful and fully reasoned prediction of an alien day</w:t>
                        </w:r>
                      </w:p>
                      <w:p w:rsidR="00ED031C" w:rsidRPr="00ED031C" w:rsidRDefault="00ED031C" w:rsidP="00AD4687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Reasoned explanation of theoretical probability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51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664E8F" w:rsidRDefault="00CD56EC" w:rsidP="00401862">
            <w:pPr>
              <w:pStyle w:val="Commentsline"/>
              <w:rPr>
                <w:noProof/>
              </w:rPr>
            </w:pPr>
            <w:r>
              <w:rPr>
                <w:noProof/>
              </w:rPr>
              <w:pict>
                <v:shape id="_x0000_s3287" type="#_x0000_t202" style="position:absolute;left:0;text-align:left;margin-left:34.65pt;margin-top:12.65pt;width:121.55pt;height:123.6pt;z-index:251687424;mso-height-percent:200;mso-position-horizontal-relative:text;mso-position-vertical-relative:text;mso-height-percent:200;mso-width-relative:margin;mso-height-relative:margin" strokecolor="white">
                  <v:textbox style="mso-next-textbox:#_x0000_s3287;mso-fit-shape-to-text:t">
                    <w:txbxContent>
                      <w:p w:rsidR="00ED031C" w:rsidRPr="00ED031C" w:rsidRDefault="00ED031C" w:rsidP="00AD4687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Clear and consistent communication and justification of thinking and reasoning using mathematical language, representations and technologies.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4" w:type="dxa"/>
            <w:vMerge w:val="restart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664E8F" w:rsidRPr="00101C2E" w:rsidRDefault="00664E8F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A</w:t>
            </w:r>
          </w:p>
        </w:tc>
      </w:tr>
      <w:tr w:rsidR="00664E8F" w:rsidRPr="009807D9" w:rsidTr="0032780F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718"/>
          <w:jc w:val="right"/>
        </w:trPr>
        <w:tc>
          <w:tcPr>
            <w:tcW w:w="4188" w:type="dxa"/>
            <w:gridSpan w:val="2"/>
            <w:tcBorders>
              <w:right w:val="single" w:sz="12" w:space="0" w:color="FFFFFF"/>
            </w:tcBorders>
            <w:shd w:val="clear" w:color="auto" w:fill="auto"/>
          </w:tcPr>
          <w:p w:rsidR="00664E8F" w:rsidRDefault="00CD56EC" w:rsidP="009807D9">
            <w:pPr>
              <w:tabs>
                <w:tab w:val="center" w:pos="4153"/>
                <w:tab w:val="right" w:pos="8306"/>
              </w:tabs>
            </w:pPr>
            <w:r>
              <w:rPr>
                <w:noProof/>
              </w:rPr>
              <w:pict>
                <v:shape id="_x0000_s3276" type="#_x0000_t202" style="position:absolute;margin-left:8.85pt;margin-top:9.15pt;width:147.65pt;height:78.3pt;z-index:251676160;mso-height-percent:200;mso-position-horizontal-relative:text;mso-position-vertical-relative:text;mso-height-percent:200;mso-width-relative:margin;mso-height-relative:margin" strokecolor="white">
                  <v:textbox style="mso-next-textbox:#_x0000_s3276;mso-fit-shape-to-text:t">
                    <w:txbxContent>
                      <w:p w:rsidR="00ED031C" w:rsidRPr="00ED031C" w:rsidRDefault="00ED031C" w:rsidP="006B55B8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Represents probability of compound events</w:t>
                        </w:r>
                      </w:p>
                      <w:p w:rsidR="00ED031C" w:rsidRPr="00ED031C" w:rsidRDefault="00ED031C" w:rsidP="006B55B8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Determines the probability for a straightforward compound event.</w:t>
                        </w:r>
                      </w:p>
                    </w:txbxContent>
                  </v:textbox>
                </v:shape>
              </w:pict>
            </w:r>
            <w:r w:rsidR="00664E8F">
              <w:t xml:space="preserve">     </w: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CD56EC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81" type="#_x0000_t202" style="position:absolute;margin-left:3.2pt;margin-top:32.45pt;width:155.5pt;height:54.6pt;z-index:251681280;mso-height-percent:200;mso-position-horizontal-relative:text;mso-position-vertical-relative:text;mso-height-percent:200;mso-width-relative:margin;mso-height-relative:margin" strokecolor="white">
                  <v:textbox style="mso-next-textbox:#_x0000_s3281;mso-fit-shape-to-text:t">
                    <w:txbxContent>
                      <w:p w:rsidR="00ED031C" w:rsidRPr="00ED031C" w:rsidRDefault="00ED031C" w:rsidP="00C31C00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Independently plans experiment and clearly presents reasoned predictions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751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664E8F" w:rsidRDefault="00664E8F" w:rsidP="009807D9">
            <w:pPr>
              <w:tabs>
                <w:tab w:val="center" w:pos="4153"/>
                <w:tab w:val="right" w:pos="8306"/>
              </w:tabs>
              <w:jc w:val="center"/>
              <w:rPr>
                <w:noProof/>
              </w:rPr>
            </w:pPr>
          </w:p>
        </w:tc>
        <w:tc>
          <w:tcPr>
            <w:tcW w:w="324" w:type="dxa"/>
            <w:vMerge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664E8F" w:rsidRPr="00101C2E" w:rsidRDefault="00664E8F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664E8F" w:rsidRPr="009807D9" w:rsidTr="0032780F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6"/>
          <w:jc w:val="right"/>
        </w:trPr>
        <w:tc>
          <w:tcPr>
            <w:tcW w:w="4188" w:type="dxa"/>
            <w:gridSpan w:val="2"/>
            <w:tcBorders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751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664E8F" w:rsidRDefault="00664E8F" w:rsidP="00401862">
            <w:pPr>
              <w:pStyle w:val="Commentsline"/>
              <w:rPr>
                <w:noProof/>
              </w:rPr>
            </w:pPr>
          </w:p>
        </w:tc>
        <w:tc>
          <w:tcPr>
            <w:tcW w:w="32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664E8F" w:rsidRPr="00101C2E" w:rsidRDefault="00664E8F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B</w:t>
            </w:r>
          </w:p>
        </w:tc>
      </w:tr>
      <w:tr w:rsidR="00664E8F" w:rsidRPr="009807D9" w:rsidTr="0032780F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6"/>
          <w:jc w:val="right"/>
        </w:trPr>
        <w:tc>
          <w:tcPr>
            <w:tcW w:w="4188" w:type="dxa"/>
            <w:gridSpan w:val="2"/>
            <w:tcBorders>
              <w:right w:val="single" w:sz="12" w:space="0" w:color="FFFFFF"/>
            </w:tcBorders>
            <w:shd w:val="clear" w:color="auto" w:fill="auto"/>
          </w:tcPr>
          <w:p w:rsidR="00664E8F" w:rsidRDefault="00CD56EC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78" type="#_x0000_t202" style="position:absolute;margin-left:13.65pt;margin-top:29.4pt;width:139.7pt;height:66.8pt;z-index:251678208;mso-height-percent:200;mso-position-horizontal-relative:text;mso-position-vertical-relative:text;mso-height-percent:200;mso-width-relative:margin;mso-height-relative:margin" strokecolor="white">
                  <v:textbox style="mso-next-textbox:#_x0000_s3278;mso-fit-shape-to-text:t">
                    <w:txbxContent>
                      <w:p w:rsidR="00ED031C" w:rsidRPr="00ED031C" w:rsidRDefault="00ED031C" w:rsidP="005F754D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Interprets theoretical probability of independent events</w:t>
                        </w:r>
                      </w:p>
                      <w:p w:rsidR="00ED031C" w:rsidRPr="00ED031C" w:rsidRDefault="00ED031C" w:rsidP="007F5C67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Describes effect of environmental effects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CD56EC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90" type="#_x0000_t202" style="position:absolute;margin-left:11pt;margin-top:25.9pt;width:153.45pt;height:43.1pt;z-index:251690496;mso-height-percent:200;mso-position-horizontal-relative:text;mso-position-vertical-relative:text;mso-height-percent:200;mso-width-relative:margin;mso-height-relative:margin" strokecolor="white">
                  <v:textbox style="mso-next-textbox:#_x0000_s3290;mso-fit-shape-to-text:t">
                    <w:txbxContent>
                      <w:p w:rsidR="00ED031C" w:rsidRPr="00ED031C" w:rsidRDefault="00ED031C" w:rsidP="0044323F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Explains bias on experimental probability</w:t>
                        </w:r>
                      </w:p>
                      <w:p w:rsidR="00ED031C" w:rsidRPr="00ED031C" w:rsidRDefault="00ED031C" w:rsidP="0044323F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Explains shift in relative frequencies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751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664E8F" w:rsidRDefault="00664E8F" w:rsidP="00401862">
            <w:pPr>
              <w:pStyle w:val="Commentsline"/>
              <w:rPr>
                <w:noProof/>
              </w:rPr>
            </w:pPr>
          </w:p>
        </w:tc>
        <w:tc>
          <w:tcPr>
            <w:tcW w:w="32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664E8F" w:rsidRPr="00101C2E" w:rsidRDefault="00664E8F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664E8F" w:rsidRPr="009807D9" w:rsidTr="0032780F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6"/>
          <w:jc w:val="right"/>
        </w:trPr>
        <w:tc>
          <w:tcPr>
            <w:tcW w:w="4188" w:type="dxa"/>
            <w:gridSpan w:val="2"/>
            <w:tcBorders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tabs>
                <w:tab w:val="center" w:pos="4153"/>
                <w:tab w:val="right" w:pos="8306"/>
              </w:tabs>
            </w:pPr>
          </w:p>
          <w:p w:rsidR="00664E8F" w:rsidRDefault="00664E8F" w:rsidP="009807D9">
            <w:pPr>
              <w:tabs>
                <w:tab w:val="center" w:pos="4153"/>
                <w:tab w:val="right" w:pos="8306"/>
              </w:tabs>
            </w:pPr>
          </w:p>
          <w:p w:rsidR="00664E8F" w:rsidRDefault="00664E8F" w:rsidP="009807D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CD56EC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92" type="#_x0000_t202" style="position:absolute;margin-left:8.95pt;margin-top:-1.2pt;width:144.2pt;height:69.6pt;z-index:251691520;mso-position-horizontal-relative:text;mso-position-vertical-relative:text;mso-width-relative:margin;mso-height-relative:margin" strokecolor="white">
                  <v:textbox style="mso-next-textbox:#_x0000_s3292">
                    <w:txbxContent>
                      <w:p w:rsidR="00ED031C" w:rsidRPr="00ED031C" w:rsidRDefault="00ED031C" w:rsidP="00C50F1F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Prediction of alien day is relevant and reasoning substantiated</w:t>
                        </w:r>
                      </w:p>
                      <w:p w:rsidR="00ED031C" w:rsidRPr="00ED031C" w:rsidRDefault="00ED031C" w:rsidP="00F67616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Relevant reflection on theoretical probability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51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664E8F" w:rsidRDefault="00CD56EC" w:rsidP="00401862">
            <w:pPr>
              <w:pStyle w:val="Commentsline"/>
              <w:rPr>
                <w:noProof/>
              </w:rPr>
            </w:pPr>
            <w:r>
              <w:rPr>
                <w:noProof/>
              </w:rPr>
              <w:pict>
                <v:shape id="_x0000_s3288" type="#_x0000_t202" style="position:absolute;left:0;text-align:left;margin-left:35.25pt;margin-top:6.4pt;width:121.55pt;height:112.1pt;z-index:251688448;mso-height-percent:200;mso-position-horizontal-relative:text;mso-position-vertical-relative:text;mso-height-percent:200;mso-width-relative:margin;mso-height-relative:margin" strokecolor="white">
                  <v:textbox style="mso-next-textbox:#_x0000_s3288;mso-fit-shape-to-text:t">
                    <w:txbxContent>
                      <w:p w:rsidR="00ED031C" w:rsidRPr="00ED031C" w:rsidRDefault="00ED031C" w:rsidP="00AD4687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Communication and justification of thinking and reasoning using appropriate mathematical language, representations and technologies.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664E8F" w:rsidRPr="00101C2E" w:rsidRDefault="00664E8F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C</w:t>
            </w:r>
          </w:p>
        </w:tc>
      </w:tr>
      <w:tr w:rsidR="00664E8F" w:rsidRPr="009807D9" w:rsidTr="0032780F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6"/>
          <w:jc w:val="right"/>
        </w:trPr>
        <w:tc>
          <w:tcPr>
            <w:tcW w:w="4188" w:type="dxa"/>
            <w:gridSpan w:val="2"/>
            <w:tcBorders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tabs>
                <w:tab w:val="center" w:pos="4153"/>
                <w:tab w:val="right" w:pos="8306"/>
              </w:tabs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CD56EC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83" type="#_x0000_t202" style="position:absolute;margin-left:10.85pt;margin-top:32.05pt;width:153.6pt;height:77.6pt;z-index:251683328;mso-height-percent:200;mso-position-horizontal-relative:text;mso-position-vertical-relative:text;mso-height-percent:200;mso-width-relative:margin;mso-height-relative:margin" strokecolor="white">
                  <v:textbox style="mso-next-textbox:#_x0000_s3283;mso-fit-shape-to-text:t">
                    <w:txbxContent>
                      <w:p w:rsidR="00ED031C" w:rsidRPr="00ED031C" w:rsidRDefault="00ED031C" w:rsidP="0060406B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Explains difference between experimental probability (what happened) and theoretical probability (what was expected).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751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664E8F" w:rsidRDefault="00664E8F" w:rsidP="009807D9">
            <w:pPr>
              <w:tabs>
                <w:tab w:val="center" w:pos="4153"/>
                <w:tab w:val="right" w:pos="8306"/>
              </w:tabs>
              <w:rPr>
                <w:noProof/>
              </w:rPr>
            </w:pPr>
            <w:r>
              <w:rPr>
                <w:noProof/>
              </w:rPr>
              <w:t xml:space="preserve">      </w:t>
            </w:r>
          </w:p>
        </w:tc>
        <w:tc>
          <w:tcPr>
            <w:tcW w:w="32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664E8F" w:rsidRPr="00101C2E" w:rsidRDefault="00664E8F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664E8F" w:rsidRPr="009807D9" w:rsidTr="0032780F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5"/>
          <w:jc w:val="right"/>
        </w:trPr>
        <w:tc>
          <w:tcPr>
            <w:tcW w:w="4188" w:type="dxa"/>
            <w:gridSpan w:val="2"/>
            <w:tcBorders>
              <w:right w:val="single" w:sz="12" w:space="0" w:color="FFFFFF"/>
            </w:tcBorders>
            <w:shd w:val="clear" w:color="auto" w:fill="auto"/>
          </w:tcPr>
          <w:p w:rsidR="00664E8F" w:rsidRDefault="00CD56EC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79" type="#_x0000_t202" style="position:absolute;margin-left:7.8pt;margin-top:10.15pt;width:156.2pt;height:137.15pt;z-index:251679232;mso-height-percent:200;mso-position-horizontal-relative:text;mso-position-vertical-relative:text;mso-height-percent:200;mso-width-relative:margin;mso-height-relative:margin" strokecolor="white">
                  <v:textbox style="mso-next-textbox:#_x0000_s3279;mso-fit-shape-to-text:t">
                    <w:txbxContent>
                      <w:p w:rsidR="00ED031C" w:rsidRPr="00ED031C" w:rsidRDefault="00ED031C" w:rsidP="00CA1856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 xml:space="preserve">Describes probability in terms of impossible or certain. </w:t>
                        </w:r>
                      </w:p>
                      <w:p w:rsidR="00ED031C" w:rsidRPr="00ED031C" w:rsidRDefault="00ED031C" w:rsidP="00AC677F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Identifies events as more or less likely or equally likely.</w:t>
                        </w:r>
                      </w:p>
                      <w:p w:rsidR="00ED031C" w:rsidRPr="00ED031C" w:rsidRDefault="00ED031C" w:rsidP="006B55B8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 xml:space="preserve">  Compares experimental data from simple trials with theoretical probability</w:t>
                        </w:r>
                      </w:p>
                      <w:p w:rsidR="00ED031C" w:rsidRPr="00ED031C" w:rsidRDefault="00ED031C" w:rsidP="006B55B8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Can determine the sample space for an experimental event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751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664E8F" w:rsidRDefault="00664E8F" w:rsidP="00401862">
            <w:pPr>
              <w:pStyle w:val="Commentsline"/>
            </w:pPr>
          </w:p>
        </w:tc>
        <w:tc>
          <w:tcPr>
            <w:tcW w:w="32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664E8F" w:rsidRPr="00101C2E" w:rsidRDefault="00664E8F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D</w:t>
            </w:r>
          </w:p>
        </w:tc>
      </w:tr>
      <w:tr w:rsidR="00664E8F" w:rsidRPr="009807D9" w:rsidTr="0032780F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6"/>
          <w:jc w:val="right"/>
        </w:trPr>
        <w:tc>
          <w:tcPr>
            <w:tcW w:w="4188" w:type="dxa"/>
            <w:gridSpan w:val="2"/>
            <w:tcBorders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CD56EC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85" type="#_x0000_t202" style="position:absolute;margin-left:13.65pt;margin-top:25.15pt;width:143.8pt;height:50.55pt;z-index:251685376;mso-height-percent:200;mso-position-horizontal-relative:text;mso-position-vertical-relative:text;mso-height-percent:200;mso-width-relative:margin;mso-height-relative:margin" strokecolor="white">
                  <v:textbox style="mso-next-textbox:#_x0000_s3285;mso-fit-shape-to-text:t">
                    <w:txbxContent>
                      <w:p w:rsidR="00ED031C" w:rsidRPr="00ED031C" w:rsidRDefault="00ED031C" w:rsidP="00AD4687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Elementary development of an alien day.</w:t>
                        </w:r>
                      </w:p>
                      <w:p w:rsidR="00ED031C" w:rsidRPr="00ED031C" w:rsidRDefault="00ED031C" w:rsidP="00AD4687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Superficial reflection on theoretical probability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751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2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664E8F" w:rsidRPr="00101C2E" w:rsidRDefault="00664E8F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  <w:tr w:rsidR="00664E8F" w:rsidRPr="009807D9" w:rsidTr="0032780F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696"/>
          <w:jc w:val="right"/>
        </w:trPr>
        <w:tc>
          <w:tcPr>
            <w:tcW w:w="4188" w:type="dxa"/>
            <w:gridSpan w:val="2"/>
            <w:tcBorders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CD56EC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80" type="#_x0000_t202" style="position:absolute;margin-left:10.4pt;margin-top:9.6pt;width:153.45pt;height:55.3pt;z-index:251680256;mso-height-percent:200;mso-position-horizontal-relative:text;mso-position-vertical-relative:text;mso-height-percent:200;mso-width-relative:margin;mso-height-relative:margin" strokecolor="white">
                  <v:textbox style="mso-next-textbox:#_x0000_s3280;mso-fit-shape-to-text:t">
                    <w:txbxContent>
                      <w:p w:rsidR="00ED031C" w:rsidRPr="00ED031C" w:rsidRDefault="00ED031C" w:rsidP="000E33B3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Experimental data gathered</w:t>
                        </w:r>
                      </w:p>
                      <w:p w:rsidR="00ED031C" w:rsidRPr="00ED031C" w:rsidRDefault="00ED031C" w:rsidP="000E33B3">
                        <w:pPr>
                          <w:numPr>
                            <w:ilvl w:val="0"/>
                            <w:numId w:val="7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ED031C">
                          <w:rPr>
                            <w:sz w:val="18"/>
                            <w:szCs w:val="18"/>
                          </w:rPr>
                          <w:t>Makes prediction based on results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  <w:gridSpan w:val="2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751" w:type="dxa"/>
            <w:tcBorders>
              <w:left w:val="single" w:sz="12" w:space="0" w:color="FFFFFF"/>
              <w:right w:val="single" w:sz="8" w:space="0" w:color="C0C0C0"/>
            </w:tcBorders>
            <w:shd w:val="clear" w:color="auto" w:fill="auto"/>
          </w:tcPr>
          <w:p w:rsidR="00664E8F" w:rsidRDefault="00CD56EC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  <w:r>
              <w:rPr>
                <w:noProof/>
              </w:rPr>
              <w:pict>
                <v:shape id="_x0000_s3289" type="#_x0000_t202" style="position:absolute;margin-left:43pt;margin-top:8.55pt;width:121.55pt;height:31.6pt;z-index:251689472;mso-height-percent:200;mso-position-horizontal-relative:text;mso-position-vertical-relative:text;mso-height-percent:200;mso-width-relative:margin;mso-height-relative:margin" strokecolor="white">
                  <v:textbox style="mso-next-textbox:#_x0000_s3289;mso-fit-shape-to-text:t">
                    <w:txbxContent>
                      <w:p w:rsidR="00ED031C" w:rsidRDefault="00ED031C" w:rsidP="00985773">
                        <w:pPr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Everyday </w:t>
                        </w:r>
                        <w:r w:rsidRPr="00ED031C">
                          <w:rPr>
                            <w:sz w:val="18"/>
                            <w:szCs w:val="18"/>
                          </w:rPr>
                          <w:t>language</w:t>
                        </w:r>
                        <w:r>
                          <w:t xml:space="preserve"> used.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4" w:type="dxa"/>
            <w:vMerge w:val="restar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664E8F" w:rsidRPr="00101C2E" w:rsidRDefault="00664E8F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  <w:r w:rsidRPr="00101C2E">
              <w:rPr>
                <w:rStyle w:val="Guidetomakingjudgments"/>
              </w:rPr>
              <w:t>E</w:t>
            </w:r>
          </w:p>
        </w:tc>
      </w:tr>
      <w:tr w:rsidR="00664E8F" w:rsidRPr="009807D9" w:rsidTr="0032780F">
        <w:tblPrEx>
          <w:jc w:val="right"/>
          <w:tblCellMar>
            <w:left w:w="108" w:type="dxa"/>
          </w:tblCellMar>
        </w:tblPrEx>
        <w:trPr>
          <w:gridAfter w:val="1"/>
          <w:wAfter w:w="179" w:type="dxa"/>
          <w:trHeight w:val="752"/>
          <w:jc w:val="right"/>
        </w:trPr>
        <w:tc>
          <w:tcPr>
            <w:tcW w:w="4188" w:type="dxa"/>
            <w:gridSpan w:val="2"/>
            <w:tcBorders>
              <w:bottom w:val="single" w:sz="8" w:space="0" w:color="C0C0C0"/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bottom w:val="single" w:sz="8" w:space="0" w:color="C0C0C0"/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685" w:type="dxa"/>
            <w:gridSpan w:val="2"/>
            <w:tcBorders>
              <w:left w:val="single" w:sz="12" w:space="0" w:color="FFFFFF"/>
              <w:bottom w:val="single" w:sz="8" w:space="0" w:color="C0C0C0"/>
              <w:right w:val="single" w:sz="12" w:space="0" w:color="FFFFFF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751" w:type="dxa"/>
            <w:tcBorders>
              <w:left w:val="single" w:sz="12" w:space="0" w:color="FFFFFF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664E8F" w:rsidRDefault="00664E8F" w:rsidP="009807D9">
            <w:pPr>
              <w:pStyle w:val="Commentsline"/>
              <w:tabs>
                <w:tab w:val="clear" w:pos="15300"/>
                <w:tab w:val="center" w:pos="4153"/>
                <w:tab w:val="right" w:pos="8306"/>
                <w:tab w:val="right" w:leader="dot" w:pos="9639"/>
              </w:tabs>
              <w:ind w:left="0"/>
            </w:pPr>
          </w:p>
        </w:tc>
        <w:tc>
          <w:tcPr>
            <w:tcW w:w="324" w:type="dxa"/>
            <w:vMerge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center"/>
          </w:tcPr>
          <w:p w:rsidR="00664E8F" w:rsidRPr="00101C2E" w:rsidRDefault="00664E8F" w:rsidP="009807D9">
            <w:pPr>
              <w:tabs>
                <w:tab w:val="center" w:pos="4153"/>
                <w:tab w:val="right" w:pos="8306"/>
              </w:tabs>
              <w:jc w:val="right"/>
              <w:rPr>
                <w:rStyle w:val="Guidetomakingjudgments"/>
              </w:rPr>
            </w:pPr>
          </w:p>
        </w:tc>
      </w:tr>
    </w:tbl>
    <w:p w:rsidR="00302F8C" w:rsidRPr="00761EA9" w:rsidRDefault="00302F8C" w:rsidP="00761EA9">
      <w:pPr>
        <w:pStyle w:val="Commentsline"/>
        <w:tabs>
          <w:tab w:val="clear" w:pos="15300"/>
          <w:tab w:val="right" w:leader="dot" w:pos="15120"/>
        </w:tabs>
        <w:spacing w:before="120" w:after="0"/>
        <w:ind w:left="0"/>
        <w:rPr>
          <w:rStyle w:val="Publishingnote"/>
          <w:b w:val="0"/>
          <w:i w:val="0"/>
          <w:color w:val="auto"/>
          <w:sz w:val="20"/>
          <w:szCs w:val="20"/>
        </w:rPr>
      </w:pPr>
    </w:p>
    <w:sectPr w:rsidR="00302F8C" w:rsidRPr="00761EA9" w:rsidSect="0032780F">
      <w:headerReference w:type="even" r:id="rId8"/>
      <w:footerReference w:type="default" r:id="rId9"/>
      <w:headerReference w:type="first" r:id="rId10"/>
      <w:pgSz w:w="16838" w:h="11906" w:orient="landscape" w:code="9"/>
      <w:pgMar w:top="567" w:right="567" w:bottom="567" w:left="567" w:header="53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31C" w:rsidRDefault="00ED031C">
      <w:r>
        <w:separator/>
      </w:r>
    </w:p>
  </w:endnote>
  <w:endnote w:type="continuationSeparator" w:id="0">
    <w:p w:rsidR="00ED031C" w:rsidRDefault="00ED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09" w:type="dxa"/>
      <w:tblCellMar>
        <w:left w:w="0" w:type="dxa"/>
      </w:tblCellMar>
      <w:tblLook w:val="01E0"/>
    </w:tblPr>
    <w:tblGrid>
      <w:gridCol w:w="10377"/>
      <w:gridCol w:w="4932"/>
    </w:tblGrid>
    <w:tr w:rsidR="00ED031C" w:rsidRPr="009476E3">
      <w:tc>
        <w:tcPr>
          <w:tcW w:w="10262" w:type="dxa"/>
          <w:vAlign w:val="bottom"/>
        </w:tcPr>
        <w:p w:rsidR="00ED031C" w:rsidRPr="007519DA" w:rsidRDefault="00ED031C" w:rsidP="007519DA">
          <w:pPr>
            <w:spacing w:line="320" w:lineRule="exact"/>
            <w:rPr>
              <w:rStyle w:val="Guidetomakingjudgments"/>
              <w:rFonts w:ascii="Arial Black" w:hAnsi="Arial Black"/>
              <w:b w:val="0"/>
              <w:bCs w:val="0"/>
              <w:color w:val="C0C0C0"/>
              <w:sz w:val="32"/>
            </w:rPr>
          </w:pPr>
        </w:p>
      </w:tc>
      <w:tc>
        <w:tcPr>
          <w:tcW w:w="4877" w:type="dxa"/>
          <w:vAlign w:val="bottom"/>
        </w:tcPr>
        <w:p w:rsidR="00ED031C" w:rsidRPr="009476E3" w:rsidRDefault="00ED031C" w:rsidP="009476E3">
          <w:pPr>
            <w:jc w:val="right"/>
            <w:rPr>
              <w:sz w:val="28"/>
              <w:szCs w:val="28"/>
            </w:rPr>
          </w:pPr>
          <w:r w:rsidRPr="009476E3">
            <w:rPr>
              <w:rStyle w:val="Guidetomakingjudgments"/>
            </w:rPr>
            <w:t>Guide to making judgments</w:t>
          </w:r>
        </w:p>
      </w:tc>
    </w:tr>
  </w:tbl>
  <w:p w:rsidR="00ED031C" w:rsidRPr="00086C89" w:rsidRDefault="00ED031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31C" w:rsidRDefault="00ED031C">
      <w:r>
        <w:separator/>
      </w:r>
    </w:p>
  </w:footnote>
  <w:footnote w:type="continuationSeparator" w:id="0">
    <w:p w:rsidR="00ED031C" w:rsidRDefault="00ED0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1C" w:rsidRDefault="00ED03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607.5pt;height:151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NEDITE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31C" w:rsidRDefault="00ED031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607.5pt;height:151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 Black&quot;;font-size:1pt" string="UNEDITE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C49"/>
    <w:multiLevelType w:val="hybridMultilevel"/>
    <w:tmpl w:val="8302704E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3444AC"/>
    <w:multiLevelType w:val="hybridMultilevel"/>
    <w:tmpl w:val="897A853C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12DBE"/>
    <w:multiLevelType w:val="hybridMultilevel"/>
    <w:tmpl w:val="2736B39C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EE2477"/>
    <w:multiLevelType w:val="hybridMultilevel"/>
    <w:tmpl w:val="BD2A7D1A"/>
    <w:lvl w:ilvl="0" w:tplc="DB7491FC">
      <w:start w:val="1"/>
      <w:numFmt w:val="bullet"/>
      <w:pStyle w:val="BulletGTMJvert"/>
      <w:lvlText w:val=""/>
      <w:lvlJc w:val="left"/>
      <w:pPr>
        <w:tabs>
          <w:tab w:val="num" w:pos="380"/>
        </w:tabs>
        <w:ind w:left="664" w:hanging="284"/>
      </w:pPr>
      <w:rPr>
        <w:rFonts w:ascii="Symbol" w:hAnsi="Symbol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1464C0"/>
    <w:multiLevelType w:val="hybridMultilevel"/>
    <w:tmpl w:val="E1C285E6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4129B1"/>
    <w:multiLevelType w:val="hybridMultilevel"/>
    <w:tmpl w:val="5F98E54C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1A14E0"/>
    <w:multiLevelType w:val="hybridMultilevel"/>
    <w:tmpl w:val="3BA216DA"/>
    <w:lvl w:ilvl="0" w:tplc="F5C41FC8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163EC5"/>
    <w:multiLevelType w:val="hybridMultilevel"/>
    <w:tmpl w:val="AF04BDD4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302B4A"/>
    <w:multiLevelType w:val="hybridMultilevel"/>
    <w:tmpl w:val="1F86CC38"/>
    <w:lvl w:ilvl="0" w:tplc="06D46492">
      <w:start w:val="1"/>
      <w:numFmt w:val="bullet"/>
      <w:pStyle w:val="Table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"/>
      <w:lvlJc w:val="left"/>
      <w:pPr>
        <w:tabs>
          <w:tab w:val="num" w:pos="1307"/>
        </w:tabs>
        <w:ind w:left="1307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>
    <w:nsid w:val="46253491"/>
    <w:multiLevelType w:val="hybridMultilevel"/>
    <w:tmpl w:val="B6988158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746998"/>
    <w:multiLevelType w:val="hybridMultilevel"/>
    <w:tmpl w:val="91165C00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E8731F"/>
    <w:multiLevelType w:val="hybridMultilevel"/>
    <w:tmpl w:val="6352CC62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CE5FFF"/>
    <w:multiLevelType w:val="hybridMultilevel"/>
    <w:tmpl w:val="1152EE36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08A1C37"/>
    <w:multiLevelType w:val="hybridMultilevel"/>
    <w:tmpl w:val="140E9F8A"/>
    <w:lvl w:ilvl="0" w:tplc="7AD485D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"/>
      <w:lvlJc w:val="left"/>
      <w:pPr>
        <w:tabs>
          <w:tab w:val="num" w:pos="1307"/>
        </w:tabs>
        <w:ind w:left="1307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757568F5"/>
    <w:multiLevelType w:val="hybridMultilevel"/>
    <w:tmpl w:val="9CB44388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6A7412A"/>
    <w:multiLevelType w:val="hybridMultilevel"/>
    <w:tmpl w:val="EBD634D0"/>
    <w:lvl w:ilvl="0" w:tplc="7D243E4A">
      <w:start w:val="1"/>
      <w:numFmt w:val="bullet"/>
      <w:pStyle w:val="Tablebulletslevel2"/>
      <w:lvlText w:val="-"/>
      <w:lvlJc w:val="left"/>
      <w:pPr>
        <w:tabs>
          <w:tab w:val="num" w:pos="284"/>
        </w:tabs>
        <w:ind w:left="567" w:hanging="283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"/>
      <w:lvlJc w:val="left"/>
      <w:pPr>
        <w:tabs>
          <w:tab w:val="num" w:pos="1591"/>
        </w:tabs>
        <w:ind w:left="1591" w:hanging="17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1"/>
        </w:tabs>
        <w:ind w:left="2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1"/>
        </w:tabs>
        <w:ind w:left="3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1"/>
        </w:tabs>
        <w:ind w:left="3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1"/>
        </w:tabs>
        <w:ind w:left="4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1"/>
        </w:tabs>
        <w:ind w:left="5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1"/>
        </w:tabs>
        <w:ind w:left="6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1"/>
        </w:tabs>
        <w:ind w:left="6821" w:hanging="360"/>
      </w:pPr>
      <w:rPr>
        <w:rFonts w:ascii="Wingdings" w:hAnsi="Wingdings" w:hint="default"/>
      </w:rPr>
    </w:lvl>
  </w:abstractNum>
  <w:abstractNum w:abstractNumId="16">
    <w:nsid w:val="787F7C97"/>
    <w:multiLevelType w:val="hybridMultilevel"/>
    <w:tmpl w:val="0C94006E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A9B4CBE"/>
    <w:multiLevelType w:val="hybridMultilevel"/>
    <w:tmpl w:val="CEDC61C8"/>
    <w:lvl w:ilvl="0" w:tplc="78A493C2">
      <w:start w:val="1"/>
      <w:numFmt w:val="bullet"/>
      <w:lvlText w:val="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17"/>
  </w:num>
  <w:num w:numId="9">
    <w:abstractNumId w:val="9"/>
  </w:num>
  <w:num w:numId="10">
    <w:abstractNumId w:val="7"/>
  </w:num>
  <w:num w:numId="11">
    <w:abstractNumId w:val="16"/>
  </w:num>
  <w:num w:numId="12">
    <w:abstractNumId w:val="12"/>
  </w:num>
  <w:num w:numId="13">
    <w:abstractNumId w:val="1"/>
  </w:num>
  <w:num w:numId="14">
    <w:abstractNumId w:val="14"/>
  </w:num>
  <w:num w:numId="15">
    <w:abstractNumId w:val="5"/>
  </w:num>
  <w:num w:numId="16">
    <w:abstractNumId w:val="4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001"/>
  <w:defaultTabStop w:val="720"/>
  <w:characterSpacingControl w:val="doNotCompress"/>
  <w:hdrShapeDefaults>
    <o:shapedefaults v:ext="edit" spidmax="3294" fillcolor="white" strokecolor="gray">
      <v:fill color="white" color2="#ddd" rotate="t" angle="-90" focus="100%" type="gradient"/>
      <v:stroke color="gray"/>
      <o:colormru v:ext="edit" colors="#ddd"/>
      <o:colormenu v:ext="edit" fillcolor="gray" stroke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2E84"/>
    <w:rsid w:val="00002BB6"/>
    <w:rsid w:val="00005FF3"/>
    <w:rsid w:val="00010187"/>
    <w:rsid w:val="00012C51"/>
    <w:rsid w:val="0001488A"/>
    <w:rsid w:val="00017232"/>
    <w:rsid w:val="00021E7F"/>
    <w:rsid w:val="00022570"/>
    <w:rsid w:val="0002627B"/>
    <w:rsid w:val="000319A6"/>
    <w:rsid w:val="0006295F"/>
    <w:rsid w:val="00063504"/>
    <w:rsid w:val="00072581"/>
    <w:rsid w:val="00075DA5"/>
    <w:rsid w:val="00081DD0"/>
    <w:rsid w:val="00086C89"/>
    <w:rsid w:val="00087054"/>
    <w:rsid w:val="00090D97"/>
    <w:rsid w:val="000921F9"/>
    <w:rsid w:val="000B4044"/>
    <w:rsid w:val="000B608C"/>
    <w:rsid w:val="000B733A"/>
    <w:rsid w:val="000B7B12"/>
    <w:rsid w:val="000C230B"/>
    <w:rsid w:val="000D0BC5"/>
    <w:rsid w:val="000E10F5"/>
    <w:rsid w:val="000E3058"/>
    <w:rsid w:val="000E30EC"/>
    <w:rsid w:val="000E33B3"/>
    <w:rsid w:val="000E5AF6"/>
    <w:rsid w:val="000E668B"/>
    <w:rsid w:val="000F4572"/>
    <w:rsid w:val="000F600A"/>
    <w:rsid w:val="000F781B"/>
    <w:rsid w:val="00101426"/>
    <w:rsid w:val="00101C2E"/>
    <w:rsid w:val="0010373E"/>
    <w:rsid w:val="00113C3B"/>
    <w:rsid w:val="00116BD8"/>
    <w:rsid w:val="00130214"/>
    <w:rsid w:val="00145A21"/>
    <w:rsid w:val="00154370"/>
    <w:rsid w:val="00154962"/>
    <w:rsid w:val="0015770C"/>
    <w:rsid w:val="0017136A"/>
    <w:rsid w:val="00171BCE"/>
    <w:rsid w:val="00174A6A"/>
    <w:rsid w:val="00181608"/>
    <w:rsid w:val="001A1185"/>
    <w:rsid w:val="001A2B11"/>
    <w:rsid w:val="001A738F"/>
    <w:rsid w:val="001B0A83"/>
    <w:rsid w:val="001C3389"/>
    <w:rsid w:val="001D1CA4"/>
    <w:rsid w:val="001D6333"/>
    <w:rsid w:val="001D73DA"/>
    <w:rsid w:val="001E03B4"/>
    <w:rsid w:val="001E7339"/>
    <w:rsid w:val="00213502"/>
    <w:rsid w:val="0021382B"/>
    <w:rsid w:val="00215205"/>
    <w:rsid w:val="002178BB"/>
    <w:rsid w:val="002206B0"/>
    <w:rsid w:val="0024680F"/>
    <w:rsid w:val="00261930"/>
    <w:rsid w:val="002620F5"/>
    <w:rsid w:val="00276B88"/>
    <w:rsid w:val="00283EA3"/>
    <w:rsid w:val="00296A8E"/>
    <w:rsid w:val="002A019F"/>
    <w:rsid w:val="002A3C55"/>
    <w:rsid w:val="002A737C"/>
    <w:rsid w:val="002B0829"/>
    <w:rsid w:val="002C1FF0"/>
    <w:rsid w:val="002C3AD4"/>
    <w:rsid w:val="002C718C"/>
    <w:rsid w:val="002D3724"/>
    <w:rsid w:val="002D3EE1"/>
    <w:rsid w:val="002D5954"/>
    <w:rsid w:val="002D5C65"/>
    <w:rsid w:val="002D5FFA"/>
    <w:rsid w:val="002D6F99"/>
    <w:rsid w:val="002E176F"/>
    <w:rsid w:val="002E1936"/>
    <w:rsid w:val="002E1F5E"/>
    <w:rsid w:val="002F189B"/>
    <w:rsid w:val="002F5A7F"/>
    <w:rsid w:val="0030152B"/>
    <w:rsid w:val="00302F8C"/>
    <w:rsid w:val="003034CA"/>
    <w:rsid w:val="003165D1"/>
    <w:rsid w:val="00316FF4"/>
    <w:rsid w:val="00322041"/>
    <w:rsid w:val="0032780F"/>
    <w:rsid w:val="00332364"/>
    <w:rsid w:val="003433F7"/>
    <w:rsid w:val="00345A1B"/>
    <w:rsid w:val="0034644D"/>
    <w:rsid w:val="003514DE"/>
    <w:rsid w:val="00351797"/>
    <w:rsid w:val="0035727C"/>
    <w:rsid w:val="00360E85"/>
    <w:rsid w:val="00360F58"/>
    <w:rsid w:val="0036461A"/>
    <w:rsid w:val="00383AB4"/>
    <w:rsid w:val="00385C17"/>
    <w:rsid w:val="00396C64"/>
    <w:rsid w:val="003A2D27"/>
    <w:rsid w:val="003A599D"/>
    <w:rsid w:val="003B0B0F"/>
    <w:rsid w:val="003B3AEC"/>
    <w:rsid w:val="003B6559"/>
    <w:rsid w:val="003C099E"/>
    <w:rsid w:val="003C4D6B"/>
    <w:rsid w:val="003C6698"/>
    <w:rsid w:val="003D5561"/>
    <w:rsid w:val="003D598A"/>
    <w:rsid w:val="003D6E4A"/>
    <w:rsid w:val="003E122C"/>
    <w:rsid w:val="003E15FA"/>
    <w:rsid w:val="003E2B8E"/>
    <w:rsid w:val="003E6FFE"/>
    <w:rsid w:val="003F4CE9"/>
    <w:rsid w:val="00401862"/>
    <w:rsid w:val="00402809"/>
    <w:rsid w:val="00406E13"/>
    <w:rsid w:val="0041325C"/>
    <w:rsid w:val="00417242"/>
    <w:rsid w:val="00417BAB"/>
    <w:rsid w:val="0042208E"/>
    <w:rsid w:val="004221AC"/>
    <w:rsid w:val="00433750"/>
    <w:rsid w:val="004351B3"/>
    <w:rsid w:val="00437E93"/>
    <w:rsid w:val="00442F4C"/>
    <w:rsid w:val="0044323F"/>
    <w:rsid w:val="00443B96"/>
    <w:rsid w:val="00445019"/>
    <w:rsid w:val="00456C1F"/>
    <w:rsid w:val="004712C8"/>
    <w:rsid w:val="004712F5"/>
    <w:rsid w:val="00473868"/>
    <w:rsid w:val="00481102"/>
    <w:rsid w:val="00483B5B"/>
    <w:rsid w:val="00494A1E"/>
    <w:rsid w:val="004A52A6"/>
    <w:rsid w:val="004A6444"/>
    <w:rsid w:val="004B3637"/>
    <w:rsid w:val="004B4CD1"/>
    <w:rsid w:val="004B693D"/>
    <w:rsid w:val="004C0E5F"/>
    <w:rsid w:val="004C2618"/>
    <w:rsid w:val="004C7469"/>
    <w:rsid w:val="004D1E63"/>
    <w:rsid w:val="004D447F"/>
    <w:rsid w:val="004E3976"/>
    <w:rsid w:val="004E3FC0"/>
    <w:rsid w:val="004F7B6D"/>
    <w:rsid w:val="00500971"/>
    <w:rsid w:val="00502E84"/>
    <w:rsid w:val="00504112"/>
    <w:rsid w:val="0051099A"/>
    <w:rsid w:val="0051558B"/>
    <w:rsid w:val="00533F97"/>
    <w:rsid w:val="00534362"/>
    <w:rsid w:val="00535F19"/>
    <w:rsid w:val="00542900"/>
    <w:rsid w:val="0054534B"/>
    <w:rsid w:val="00553FD7"/>
    <w:rsid w:val="00566827"/>
    <w:rsid w:val="00567549"/>
    <w:rsid w:val="00567EF0"/>
    <w:rsid w:val="005844F6"/>
    <w:rsid w:val="0059342D"/>
    <w:rsid w:val="005961FC"/>
    <w:rsid w:val="00597BC3"/>
    <w:rsid w:val="005A3C9F"/>
    <w:rsid w:val="005A4733"/>
    <w:rsid w:val="005B0623"/>
    <w:rsid w:val="005B4164"/>
    <w:rsid w:val="005B43F5"/>
    <w:rsid w:val="005B5B9E"/>
    <w:rsid w:val="005B6AB2"/>
    <w:rsid w:val="005B7D0D"/>
    <w:rsid w:val="005C08D0"/>
    <w:rsid w:val="005C25C3"/>
    <w:rsid w:val="005C3812"/>
    <w:rsid w:val="005E2627"/>
    <w:rsid w:val="005E33C3"/>
    <w:rsid w:val="005F754D"/>
    <w:rsid w:val="006002AA"/>
    <w:rsid w:val="00600DD4"/>
    <w:rsid w:val="0060406B"/>
    <w:rsid w:val="006069ED"/>
    <w:rsid w:val="0061779E"/>
    <w:rsid w:val="00620484"/>
    <w:rsid w:val="00626747"/>
    <w:rsid w:val="006409AB"/>
    <w:rsid w:val="00640E47"/>
    <w:rsid w:val="00641336"/>
    <w:rsid w:val="00644049"/>
    <w:rsid w:val="00657939"/>
    <w:rsid w:val="00657F12"/>
    <w:rsid w:val="00664E8F"/>
    <w:rsid w:val="0067156D"/>
    <w:rsid w:val="00675010"/>
    <w:rsid w:val="0068720D"/>
    <w:rsid w:val="00690659"/>
    <w:rsid w:val="006975D1"/>
    <w:rsid w:val="006A3381"/>
    <w:rsid w:val="006A4FFD"/>
    <w:rsid w:val="006A58CD"/>
    <w:rsid w:val="006B55B8"/>
    <w:rsid w:val="006B78C0"/>
    <w:rsid w:val="006D1C0C"/>
    <w:rsid w:val="006D36C2"/>
    <w:rsid w:val="006E7D23"/>
    <w:rsid w:val="006F2117"/>
    <w:rsid w:val="006F2B57"/>
    <w:rsid w:val="007018C9"/>
    <w:rsid w:val="0070225B"/>
    <w:rsid w:val="007157C8"/>
    <w:rsid w:val="00716696"/>
    <w:rsid w:val="00716707"/>
    <w:rsid w:val="007303C4"/>
    <w:rsid w:val="00731F9F"/>
    <w:rsid w:val="0073715B"/>
    <w:rsid w:val="0074015D"/>
    <w:rsid w:val="007519DA"/>
    <w:rsid w:val="00755259"/>
    <w:rsid w:val="00761EA9"/>
    <w:rsid w:val="0076531C"/>
    <w:rsid w:val="00777251"/>
    <w:rsid w:val="00780F4D"/>
    <w:rsid w:val="00782012"/>
    <w:rsid w:val="007906DB"/>
    <w:rsid w:val="00796CD4"/>
    <w:rsid w:val="00797B1E"/>
    <w:rsid w:val="007A169A"/>
    <w:rsid w:val="007B6075"/>
    <w:rsid w:val="007C330C"/>
    <w:rsid w:val="007C3438"/>
    <w:rsid w:val="007C3FD3"/>
    <w:rsid w:val="007D37B8"/>
    <w:rsid w:val="007D5387"/>
    <w:rsid w:val="007D5E8A"/>
    <w:rsid w:val="007D73D1"/>
    <w:rsid w:val="007E172E"/>
    <w:rsid w:val="007E1F02"/>
    <w:rsid w:val="007E6F23"/>
    <w:rsid w:val="007F5C67"/>
    <w:rsid w:val="007F6051"/>
    <w:rsid w:val="007F7093"/>
    <w:rsid w:val="008026CF"/>
    <w:rsid w:val="008034AA"/>
    <w:rsid w:val="008130C5"/>
    <w:rsid w:val="00813963"/>
    <w:rsid w:val="00816D6E"/>
    <w:rsid w:val="00830877"/>
    <w:rsid w:val="00833729"/>
    <w:rsid w:val="00840FE6"/>
    <w:rsid w:val="00845008"/>
    <w:rsid w:val="00852EF6"/>
    <w:rsid w:val="0085605A"/>
    <w:rsid w:val="008671F6"/>
    <w:rsid w:val="00871E32"/>
    <w:rsid w:val="00872863"/>
    <w:rsid w:val="008728D3"/>
    <w:rsid w:val="00873D54"/>
    <w:rsid w:val="008754E8"/>
    <w:rsid w:val="008868B4"/>
    <w:rsid w:val="00894B6B"/>
    <w:rsid w:val="0089773C"/>
    <w:rsid w:val="008C1712"/>
    <w:rsid w:val="008C36B8"/>
    <w:rsid w:val="008C4CF7"/>
    <w:rsid w:val="008D5F08"/>
    <w:rsid w:val="008D7914"/>
    <w:rsid w:val="008E545F"/>
    <w:rsid w:val="008F3D5D"/>
    <w:rsid w:val="009001A7"/>
    <w:rsid w:val="0090080C"/>
    <w:rsid w:val="00900C09"/>
    <w:rsid w:val="00901519"/>
    <w:rsid w:val="00903CF1"/>
    <w:rsid w:val="00907DE2"/>
    <w:rsid w:val="00922098"/>
    <w:rsid w:val="009232A3"/>
    <w:rsid w:val="00930311"/>
    <w:rsid w:val="00932B6C"/>
    <w:rsid w:val="00942EFD"/>
    <w:rsid w:val="00946C67"/>
    <w:rsid w:val="009476E3"/>
    <w:rsid w:val="00956671"/>
    <w:rsid w:val="00961D6C"/>
    <w:rsid w:val="00962198"/>
    <w:rsid w:val="00962ACA"/>
    <w:rsid w:val="0096597D"/>
    <w:rsid w:val="009762F2"/>
    <w:rsid w:val="009764B0"/>
    <w:rsid w:val="009807D9"/>
    <w:rsid w:val="00981904"/>
    <w:rsid w:val="00985773"/>
    <w:rsid w:val="0098660D"/>
    <w:rsid w:val="00991DE2"/>
    <w:rsid w:val="00995D80"/>
    <w:rsid w:val="00997DB5"/>
    <w:rsid w:val="009A3837"/>
    <w:rsid w:val="009A5AB4"/>
    <w:rsid w:val="009B6DDA"/>
    <w:rsid w:val="009C0902"/>
    <w:rsid w:val="009C1C75"/>
    <w:rsid w:val="009C4698"/>
    <w:rsid w:val="009D4A8D"/>
    <w:rsid w:val="009D686C"/>
    <w:rsid w:val="009E2876"/>
    <w:rsid w:val="009F5195"/>
    <w:rsid w:val="00A120ED"/>
    <w:rsid w:val="00A20BB8"/>
    <w:rsid w:val="00A30822"/>
    <w:rsid w:val="00A31830"/>
    <w:rsid w:val="00A43D2D"/>
    <w:rsid w:val="00A43D97"/>
    <w:rsid w:val="00A55425"/>
    <w:rsid w:val="00A56E7A"/>
    <w:rsid w:val="00A61B5F"/>
    <w:rsid w:val="00A63A46"/>
    <w:rsid w:val="00A65A1A"/>
    <w:rsid w:val="00A718B5"/>
    <w:rsid w:val="00A83953"/>
    <w:rsid w:val="00A85088"/>
    <w:rsid w:val="00AA31D3"/>
    <w:rsid w:val="00AB2669"/>
    <w:rsid w:val="00AB575B"/>
    <w:rsid w:val="00AC0B1C"/>
    <w:rsid w:val="00AC1F30"/>
    <w:rsid w:val="00AC3009"/>
    <w:rsid w:val="00AC51F1"/>
    <w:rsid w:val="00AC677F"/>
    <w:rsid w:val="00AD4687"/>
    <w:rsid w:val="00AD708D"/>
    <w:rsid w:val="00AE4EBE"/>
    <w:rsid w:val="00AF30CE"/>
    <w:rsid w:val="00AF550B"/>
    <w:rsid w:val="00B032BD"/>
    <w:rsid w:val="00B053E8"/>
    <w:rsid w:val="00B1705D"/>
    <w:rsid w:val="00B2002D"/>
    <w:rsid w:val="00B21F36"/>
    <w:rsid w:val="00B239AC"/>
    <w:rsid w:val="00B526B9"/>
    <w:rsid w:val="00B5308C"/>
    <w:rsid w:val="00B57646"/>
    <w:rsid w:val="00B673F7"/>
    <w:rsid w:val="00B72030"/>
    <w:rsid w:val="00B76277"/>
    <w:rsid w:val="00B76900"/>
    <w:rsid w:val="00B91E8A"/>
    <w:rsid w:val="00B92A5B"/>
    <w:rsid w:val="00B92B6D"/>
    <w:rsid w:val="00B93F2D"/>
    <w:rsid w:val="00B9427B"/>
    <w:rsid w:val="00B97559"/>
    <w:rsid w:val="00BA541D"/>
    <w:rsid w:val="00BA7830"/>
    <w:rsid w:val="00BB109D"/>
    <w:rsid w:val="00BB7617"/>
    <w:rsid w:val="00BD0B36"/>
    <w:rsid w:val="00BD1471"/>
    <w:rsid w:val="00BD4410"/>
    <w:rsid w:val="00BD7251"/>
    <w:rsid w:val="00BE10B4"/>
    <w:rsid w:val="00BE24C9"/>
    <w:rsid w:val="00BE5DF4"/>
    <w:rsid w:val="00BF18E2"/>
    <w:rsid w:val="00BF1CB2"/>
    <w:rsid w:val="00BF6C03"/>
    <w:rsid w:val="00BF7F05"/>
    <w:rsid w:val="00C02A0F"/>
    <w:rsid w:val="00C03007"/>
    <w:rsid w:val="00C0512C"/>
    <w:rsid w:val="00C074AD"/>
    <w:rsid w:val="00C07748"/>
    <w:rsid w:val="00C16BF7"/>
    <w:rsid w:val="00C16CB8"/>
    <w:rsid w:val="00C21707"/>
    <w:rsid w:val="00C2446B"/>
    <w:rsid w:val="00C27A6E"/>
    <w:rsid w:val="00C31298"/>
    <w:rsid w:val="00C31C00"/>
    <w:rsid w:val="00C37FD8"/>
    <w:rsid w:val="00C41CE3"/>
    <w:rsid w:val="00C42BAD"/>
    <w:rsid w:val="00C4469C"/>
    <w:rsid w:val="00C4478F"/>
    <w:rsid w:val="00C45AEC"/>
    <w:rsid w:val="00C50F1F"/>
    <w:rsid w:val="00C57968"/>
    <w:rsid w:val="00C6109D"/>
    <w:rsid w:val="00C70C20"/>
    <w:rsid w:val="00C74510"/>
    <w:rsid w:val="00C774CB"/>
    <w:rsid w:val="00C81A28"/>
    <w:rsid w:val="00C84D26"/>
    <w:rsid w:val="00C87026"/>
    <w:rsid w:val="00CA1856"/>
    <w:rsid w:val="00CB37A9"/>
    <w:rsid w:val="00CB566B"/>
    <w:rsid w:val="00CC50FA"/>
    <w:rsid w:val="00CD03DB"/>
    <w:rsid w:val="00CD56EC"/>
    <w:rsid w:val="00CE17C8"/>
    <w:rsid w:val="00CE2A6F"/>
    <w:rsid w:val="00CE6C47"/>
    <w:rsid w:val="00CF72D2"/>
    <w:rsid w:val="00D07149"/>
    <w:rsid w:val="00D07EF3"/>
    <w:rsid w:val="00D11E2A"/>
    <w:rsid w:val="00D12704"/>
    <w:rsid w:val="00D164A8"/>
    <w:rsid w:val="00D3177B"/>
    <w:rsid w:val="00D33A36"/>
    <w:rsid w:val="00D4132A"/>
    <w:rsid w:val="00D5080C"/>
    <w:rsid w:val="00D5348C"/>
    <w:rsid w:val="00D541C6"/>
    <w:rsid w:val="00D55C29"/>
    <w:rsid w:val="00D66D7C"/>
    <w:rsid w:val="00D718E7"/>
    <w:rsid w:val="00D7290A"/>
    <w:rsid w:val="00D72AB3"/>
    <w:rsid w:val="00D75C17"/>
    <w:rsid w:val="00D82C47"/>
    <w:rsid w:val="00D82D22"/>
    <w:rsid w:val="00D970DE"/>
    <w:rsid w:val="00DA2078"/>
    <w:rsid w:val="00DB4C46"/>
    <w:rsid w:val="00DB7993"/>
    <w:rsid w:val="00DC2DE2"/>
    <w:rsid w:val="00DC2EE9"/>
    <w:rsid w:val="00DC5EF7"/>
    <w:rsid w:val="00DD3127"/>
    <w:rsid w:val="00DE7755"/>
    <w:rsid w:val="00E1017A"/>
    <w:rsid w:val="00E1062C"/>
    <w:rsid w:val="00E21F2D"/>
    <w:rsid w:val="00E31202"/>
    <w:rsid w:val="00E32ED9"/>
    <w:rsid w:val="00E35EAF"/>
    <w:rsid w:val="00E46882"/>
    <w:rsid w:val="00E473D6"/>
    <w:rsid w:val="00E47F52"/>
    <w:rsid w:val="00E50C43"/>
    <w:rsid w:val="00E51BDC"/>
    <w:rsid w:val="00E55751"/>
    <w:rsid w:val="00E569AE"/>
    <w:rsid w:val="00E80A0B"/>
    <w:rsid w:val="00E81C99"/>
    <w:rsid w:val="00E820CA"/>
    <w:rsid w:val="00E82959"/>
    <w:rsid w:val="00E91F3B"/>
    <w:rsid w:val="00E97F12"/>
    <w:rsid w:val="00EB0202"/>
    <w:rsid w:val="00EB43DC"/>
    <w:rsid w:val="00EC1A4E"/>
    <w:rsid w:val="00EC2D13"/>
    <w:rsid w:val="00EC42D9"/>
    <w:rsid w:val="00ED031C"/>
    <w:rsid w:val="00ED4EE1"/>
    <w:rsid w:val="00EE3977"/>
    <w:rsid w:val="00EF4B09"/>
    <w:rsid w:val="00F033F5"/>
    <w:rsid w:val="00F06822"/>
    <w:rsid w:val="00F145A5"/>
    <w:rsid w:val="00F14B66"/>
    <w:rsid w:val="00F17ECC"/>
    <w:rsid w:val="00F27755"/>
    <w:rsid w:val="00F304F9"/>
    <w:rsid w:val="00F34FAB"/>
    <w:rsid w:val="00F35B4E"/>
    <w:rsid w:val="00F4089C"/>
    <w:rsid w:val="00F40DEF"/>
    <w:rsid w:val="00F54C4E"/>
    <w:rsid w:val="00F54DF0"/>
    <w:rsid w:val="00F559DD"/>
    <w:rsid w:val="00F56D10"/>
    <w:rsid w:val="00F61408"/>
    <w:rsid w:val="00F62DC9"/>
    <w:rsid w:val="00F67616"/>
    <w:rsid w:val="00F9392C"/>
    <w:rsid w:val="00F957A1"/>
    <w:rsid w:val="00F95DC7"/>
    <w:rsid w:val="00FD1A6B"/>
    <w:rsid w:val="00FD6312"/>
    <w:rsid w:val="00FE362F"/>
    <w:rsid w:val="00FE5341"/>
    <w:rsid w:val="00FF6EF8"/>
    <w:rsid w:val="00FF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94" fillcolor="white" strokecolor="gray">
      <v:fill color="white" color2="#ddd" rotate="t" angle="-90" focus="100%" type="gradient"/>
      <v:stroke color="gray"/>
      <o:colormru v:ext="edit" colors="#ddd"/>
      <o:colormenu v:ext="edit" fillcolor="gray" strokecolor="none [3212]"/>
    </o:shapedefaults>
    <o:shapelayout v:ext="edit">
      <o:idmap v:ext="edit" data="1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  <o:entry new="5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EFD"/>
    <w:rPr>
      <w:rFonts w:ascii="Arial" w:hAnsi="Arial"/>
      <w:szCs w:val="24"/>
    </w:rPr>
  </w:style>
  <w:style w:type="paragraph" w:styleId="Heading1">
    <w:name w:val="heading 1"/>
    <w:aliases w:val="Subject + task"/>
    <w:basedOn w:val="Normal"/>
    <w:next w:val="Normal"/>
    <w:link w:val="Heading1Char"/>
    <w:qFormat/>
    <w:rsid w:val="00EE3977"/>
    <w:pPr>
      <w:outlineLvl w:val="0"/>
    </w:pPr>
    <w:rPr>
      <w:rFonts w:cs="Arial"/>
      <w:sz w:val="28"/>
      <w:szCs w:val="28"/>
    </w:rPr>
  </w:style>
  <w:style w:type="paragraph" w:styleId="Heading2">
    <w:name w:val="heading 2"/>
    <w:aliases w:val="Table titles"/>
    <w:basedOn w:val="Heading3"/>
    <w:next w:val="Normal"/>
    <w:qFormat/>
    <w:rsid w:val="00EE3977"/>
    <w:pPr>
      <w:spacing w:before="60" w:after="60"/>
      <w:outlineLvl w:val="1"/>
    </w:pPr>
  </w:style>
  <w:style w:type="paragraph" w:styleId="Heading3">
    <w:name w:val="heading 3"/>
    <w:aliases w:val="Table subtitles"/>
    <w:basedOn w:val="Normal"/>
    <w:next w:val="Normal"/>
    <w:qFormat/>
    <w:rsid w:val="00EE3977"/>
    <w:pPr>
      <w:spacing w:before="40" w:after="40"/>
      <w:jc w:val="center"/>
      <w:outlineLvl w:val="2"/>
    </w:pPr>
    <w:rPr>
      <w:rFonts w:cs="Arial"/>
      <w:b/>
      <w:color w:val="FFFFF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ubject + task Char"/>
    <w:basedOn w:val="DefaultParagraphFont"/>
    <w:link w:val="Heading1"/>
    <w:rsid w:val="00EE3977"/>
    <w:rPr>
      <w:rFonts w:ascii="Arial" w:hAnsi="Arial" w:cs="Arial"/>
      <w:sz w:val="28"/>
      <w:szCs w:val="28"/>
      <w:lang w:val="en-AU" w:eastAsia="en-AU" w:bidi="ar-SA"/>
    </w:rPr>
  </w:style>
  <w:style w:type="paragraph" w:customStyle="1" w:styleId="BulletGTMJvert">
    <w:name w:val="Bullet GTMJ vert"/>
    <w:basedOn w:val="Normal"/>
    <w:autoRedefine/>
    <w:rsid w:val="00626747"/>
    <w:pPr>
      <w:numPr>
        <w:numId w:val="4"/>
      </w:numPr>
    </w:pPr>
    <w:rPr>
      <w:sz w:val="18"/>
      <w:szCs w:val="18"/>
    </w:rPr>
  </w:style>
  <w:style w:type="paragraph" w:styleId="Footer">
    <w:name w:val="footer"/>
    <w:basedOn w:val="Normal"/>
    <w:rsid w:val="00E80A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F7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sline">
    <w:name w:val="Comments line"/>
    <w:basedOn w:val="Normal"/>
    <w:rsid w:val="00EE3977"/>
    <w:pPr>
      <w:tabs>
        <w:tab w:val="right" w:leader="underscore" w:pos="15300"/>
      </w:tabs>
      <w:spacing w:before="280" w:after="40"/>
      <w:ind w:left="-113"/>
    </w:pPr>
    <w:rPr>
      <w:rFonts w:cs="Arial"/>
      <w:szCs w:val="20"/>
    </w:rPr>
  </w:style>
  <w:style w:type="paragraph" w:customStyle="1" w:styleId="Task-specassessableelements">
    <w:name w:val="Task-spec assessable elements"/>
    <w:rsid w:val="007519DA"/>
    <w:pPr>
      <w:tabs>
        <w:tab w:val="center" w:pos="7655"/>
        <w:tab w:val="right" w:pos="15309"/>
      </w:tabs>
      <w:spacing w:before="60" w:after="6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Studentname">
    <w:name w:val="Student name"/>
    <w:basedOn w:val="Normal"/>
    <w:link w:val="StudentnameChar"/>
    <w:rsid w:val="00EE3977"/>
    <w:pPr>
      <w:tabs>
        <w:tab w:val="right" w:leader="dot" w:pos="4752"/>
      </w:tabs>
    </w:pPr>
    <w:rPr>
      <w:sz w:val="22"/>
      <w:szCs w:val="22"/>
    </w:rPr>
  </w:style>
  <w:style w:type="character" w:customStyle="1" w:styleId="StudentnameChar">
    <w:name w:val="Student name Char"/>
    <w:basedOn w:val="DefaultParagraphFont"/>
    <w:link w:val="Studentname"/>
    <w:rsid w:val="00A718B5"/>
    <w:rPr>
      <w:rFonts w:ascii="Arial" w:hAnsi="Arial"/>
      <w:sz w:val="22"/>
      <w:szCs w:val="22"/>
      <w:lang w:val="en-AU" w:eastAsia="en-AU" w:bidi="ar-SA"/>
    </w:rPr>
  </w:style>
  <w:style w:type="paragraph" w:customStyle="1" w:styleId="Demonstratedin">
    <w:name w:val="Demonstrated in"/>
    <w:rsid w:val="00B9427B"/>
    <w:pPr>
      <w:tabs>
        <w:tab w:val="center" w:pos="7655"/>
        <w:tab w:val="right" w:pos="15309"/>
      </w:tabs>
    </w:pPr>
    <w:rPr>
      <w:rFonts w:ascii="Arial" w:hAnsi="Arial" w:cs="Arial"/>
      <w:bCs/>
      <w:i/>
      <w:color w:val="000000"/>
      <w:sz w:val="16"/>
      <w:szCs w:val="16"/>
    </w:rPr>
  </w:style>
  <w:style w:type="paragraph" w:customStyle="1" w:styleId="AssessableelementWHITE">
    <w:name w:val="Assessable element WHITE"/>
    <w:basedOn w:val="Normal"/>
    <w:link w:val="AssessableelementWHITEChar"/>
    <w:rsid w:val="006F2B57"/>
    <w:pPr>
      <w:tabs>
        <w:tab w:val="center" w:pos="7655"/>
        <w:tab w:val="right" w:pos="15309"/>
      </w:tabs>
      <w:spacing w:before="60" w:after="60"/>
      <w:jc w:val="center"/>
    </w:pPr>
    <w:rPr>
      <w:rFonts w:cs="Arial"/>
      <w:b/>
      <w:bCs/>
      <w:color w:val="FFFFFF"/>
      <w:sz w:val="18"/>
      <w:szCs w:val="18"/>
    </w:rPr>
  </w:style>
  <w:style w:type="character" w:customStyle="1" w:styleId="AssessableelementWHITEChar">
    <w:name w:val="Assessable element WHITE Char"/>
    <w:basedOn w:val="DefaultParagraphFont"/>
    <w:link w:val="AssessableelementWHITE"/>
    <w:rsid w:val="006F2B57"/>
    <w:rPr>
      <w:rFonts w:ascii="Arial" w:hAnsi="Arial" w:cs="Arial"/>
      <w:b/>
      <w:bCs/>
      <w:color w:val="FFFFFF"/>
      <w:sz w:val="18"/>
      <w:szCs w:val="18"/>
      <w:lang w:val="en-AU" w:eastAsia="en-AU" w:bidi="ar-SA"/>
    </w:rPr>
  </w:style>
  <w:style w:type="character" w:customStyle="1" w:styleId="Publishingnote">
    <w:name w:val="Publishing note"/>
    <w:basedOn w:val="DefaultParagraphFont"/>
    <w:rsid w:val="009C1C75"/>
    <w:rPr>
      <w:rFonts w:ascii="Arial" w:hAnsi="Arial"/>
      <w:b/>
      <w:i/>
      <w:color w:val="FF0000"/>
      <w:sz w:val="18"/>
      <w:szCs w:val="18"/>
    </w:rPr>
  </w:style>
  <w:style w:type="paragraph" w:customStyle="1" w:styleId="Tabletext">
    <w:name w:val="Table text"/>
    <w:link w:val="TabletextChar"/>
    <w:rsid w:val="00BD1471"/>
    <w:pPr>
      <w:widowControl w:val="0"/>
      <w:spacing w:after="80"/>
    </w:pPr>
    <w:rPr>
      <w:rFonts w:ascii="Arial" w:hAnsi="Arial" w:cs="Arial"/>
      <w:bCs/>
      <w:color w:val="000000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D1471"/>
    <w:rPr>
      <w:rFonts w:ascii="Arial" w:hAnsi="Arial" w:cs="Arial"/>
      <w:bCs/>
      <w:color w:val="000000"/>
      <w:sz w:val="18"/>
      <w:szCs w:val="18"/>
      <w:lang w:val="en-AU" w:eastAsia="en-AU" w:bidi="ar-SA"/>
    </w:rPr>
  </w:style>
  <w:style w:type="paragraph" w:customStyle="1" w:styleId="Tablebulletslevel1">
    <w:name w:val="Table bullets level 1"/>
    <w:basedOn w:val="Normal"/>
    <w:rsid w:val="00EE3977"/>
    <w:pPr>
      <w:widowControl w:val="0"/>
      <w:numPr>
        <w:numId w:val="1"/>
      </w:numPr>
      <w:spacing w:before="80" w:after="40"/>
    </w:pPr>
    <w:rPr>
      <w:sz w:val="16"/>
      <w:szCs w:val="16"/>
      <w:lang w:eastAsia="en-US"/>
    </w:rPr>
  </w:style>
  <w:style w:type="paragraph" w:customStyle="1" w:styleId="Tablebulletslevel2">
    <w:name w:val="Table bullets level 2"/>
    <w:basedOn w:val="Tablebulletslevel1"/>
    <w:rsid w:val="00EE3977"/>
    <w:pPr>
      <w:numPr>
        <w:numId w:val="2"/>
      </w:numPr>
    </w:pPr>
  </w:style>
  <w:style w:type="paragraph" w:customStyle="1" w:styleId="Tabletextindented">
    <w:name w:val="Table text indented"/>
    <w:basedOn w:val="Normal"/>
    <w:rsid w:val="00EE3977"/>
    <w:pPr>
      <w:spacing w:before="60" w:after="60"/>
      <w:ind w:left="340"/>
    </w:pPr>
    <w:rPr>
      <w:sz w:val="16"/>
      <w:szCs w:val="16"/>
    </w:rPr>
  </w:style>
  <w:style w:type="paragraph" w:customStyle="1" w:styleId="HEADINGStandardsAE">
    <w:name w:val="HEADING Standards A–E"/>
    <w:basedOn w:val="Normal"/>
    <w:rsid w:val="00A718B5"/>
    <w:pPr>
      <w:spacing w:before="60"/>
      <w:jc w:val="center"/>
    </w:pPr>
    <w:rPr>
      <w:b/>
      <w:bCs/>
      <w:szCs w:val="20"/>
    </w:rPr>
  </w:style>
  <w:style w:type="character" w:customStyle="1" w:styleId="Guidetomakingjudgments">
    <w:name w:val="Guide to making judgments"/>
    <w:basedOn w:val="DefaultParagraphFont"/>
    <w:rsid w:val="00962ACA"/>
    <w:rPr>
      <w:rFonts w:ascii="Arial" w:hAnsi="Arial" w:cs="Arial"/>
      <w:b/>
      <w:bCs/>
      <w:color w:val="auto"/>
      <w:sz w:val="24"/>
    </w:rPr>
  </w:style>
  <w:style w:type="paragraph" w:customStyle="1" w:styleId="YearKLA">
    <w:name w:val="Year/KLA"/>
    <w:basedOn w:val="Studentname"/>
    <w:link w:val="YearKLAChar"/>
    <w:rsid w:val="00A718B5"/>
    <w:pPr>
      <w:tabs>
        <w:tab w:val="clear" w:pos="4752"/>
        <w:tab w:val="right" w:leader="dot" w:pos="3511"/>
      </w:tabs>
    </w:pPr>
    <w:rPr>
      <w:sz w:val="28"/>
      <w:szCs w:val="28"/>
    </w:rPr>
  </w:style>
  <w:style w:type="character" w:customStyle="1" w:styleId="YearKLAChar">
    <w:name w:val="Year/KLA Char"/>
    <w:basedOn w:val="StudentnameChar"/>
    <w:link w:val="YearKLA"/>
    <w:rsid w:val="00A718B5"/>
    <w:rPr>
      <w:sz w:val="28"/>
      <w:szCs w:val="28"/>
    </w:rPr>
  </w:style>
  <w:style w:type="paragraph" w:styleId="Header">
    <w:name w:val="header"/>
    <w:basedOn w:val="Normal"/>
    <w:rsid w:val="00840FE6"/>
    <w:pPr>
      <w:tabs>
        <w:tab w:val="center" w:pos="4153"/>
        <w:tab w:val="right" w:pos="8306"/>
      </w:tabs>
    </w:pPr>
  </w:style>
  <w:style w:type="paragraph" w:customStyle="1" w:styleId="Tabletextbullet">
    <w:name w:val="Table text bullet"/>
    <w:basedOn w:val="Tablebulletslevel1"/>
    <w:rsid w:val="0073715B"/>
    <w:pPr>
      <w:spacing w:before="0" w:after="60"/>
    </w:pPr>
    <w:rPr>
      <w:sz w:val="20"/>
      <w:szCs w:val="20"/>
    </w:rPr>
  </w:style>
  <w:style w:type="paragraph" w:customStyle="1" w:styleId="HEADINGAssessableelementsWHITE">
    <w:name w:val="HEADING Assessable elementsWHITE"/>
    <w:basedOn w:val="Heading2"/>
    <w:rsid w:val="006A58CD"/>
    <w:pPr>
      <w:jc w:val="left"/>
    </w:pPr>
    <w:rPr>
      <w:rFonts w:cs="Times New Roman"/>
      <w:bCs/>
      <w:szCs w:val="20"/>
    </w:rPr>
  </w:style>
  <w:style w:type="paragraph" w:styleId="BalloonText">
    <w:name w:val="Balloon Text"/>
    <w:basedOn w:val="Normal"/>
    <w:link w:val="BalloonTextChar"/>
    <w:rsid w:val="00481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5202-2A05-413C-B284-6024898E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136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GTMJ</vt:lpstr>
    </vt:vector>
  </TitlesOfParts>
  <Company>QSA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GTMJ</dc:title>
  <dc:creator>defaultsetup</dc:creator>
  <dc:description>Template Years 1 to 9 GTMJ Continua</dc:description>
  <cp:lastModifiedBy>julie</cp:lastModifiedBy>
  <cp:revision>10</cp:revision>
  <cp:lastPrinted>2011-05-12T06:15:00Z</cp:lastPrinted>
  <dcterms:created xsi:type="dcterms:W3CDTF">2011-05-02T04:54:00Z</dcterms:created>
  <dcterms:modified xsi:type="dcterms:W3CDTF">2011-05-12T06:15:00Z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0x010100A4129286E331F2448678200A256F5B1A00630F9F9C7CC56C4C9DCAEE8A7D65E726</vt:lpwstr>
  </property>
  <property fmtid="{D5CDD505-2E9C-101B-9397-08002B2CF9AE}" pid="3" name="ContentType">
    <vt:lpwstr>Guide to making judgments [continua]</vt:lpwstr>
  </property>
  <property fmtid="{D5CDD505-2E9C-101B-9397-08002B2CF9AE}" pid="4" name="AdditionalKLAs">
    <vt:lpwstr/>
  </property>
  <property fmtid="{D5CDD505-2E9C-101B-9397-08002B2CF9AE}" pid="5" name="AdditionalYearLevels">
    <vt:lpwstr/>
  </property>
  <property fmtid="{D5CDD505-2E9C-101B-9397-08002B2CF9AE}" pid="6" name="MainKLA">
    <vt:lpwstr/>
  </property>
  <property fmtid="{D5CDD505-2E9C-101B-9397-08002B2CF9AE}" pid="7" name="MainYearLevel">
    <vt:lpwstr/>
  </property>
  <property fmtid="{D5CDD505-2E9C-101B-9397-08002B2CF9AE}" pid="8" name="QSADeveloped">
    <vt:lpwstr/>
  </property>
  <property fmtid="{D5CDD505-2E9C-101B-9397-08002B2CF9AE}" pid="9" name="AssessableItems">
    <vt:lpwstr/>
  </property>
  <property fmtid="{D5CDD505-2E9C-101B-9397-08002B2CF9AE}" pid="10" name="PackageOwner">
    <vt:lpwstr/>
  </property>
  <property fmtid="{D5CDD505-2E9C-101B-9397-08002B2CF9AE}" pid="11" name="PackageVersion">
    <vt:lpwstr/>
  </property>
  <property fmtid="{D5CDD505-2E9C-101B-9397-08002B2CF9AE}" pid="12" name="ContextForAssessment">
    <vt:lpwstr/>
  </property>
  <property fmtid="{D5CDD505-2E9C-101B-9397-08002B2CF9AE}" pid="13" name="PackageOverview">
    <vt:lpwstr/>
  </property>
  <property fmtid="{D5CDD505-2E9C-101B-9397-08002B2CF9AE}" pid="14" name="PackageKeywords">
    <vt:lpwstr/>
  </property>
  <property fmtid="{D5CDD505-2E9C-101B-9397-08002B2CF9AE}" pid="15" name="OrganiserEnglish">
    <vt:lpwstr/>
  </property>
  <property fmtid="{D5CDD505-2E9C-101B-9397-08002B2CF9AE}" pid="16" name="OrganiserHPE">
    <vt:lpwstr/>
  </property>
  <property fmtid="{D5CDD505-2E9C-101B-9397-08002B2CF9AE}" pid="17" name="OrganiserLanguages">
    <vt:lpwstr/>
  </property>
  <property fmtid="{D5CDD505-2E9C-101B-9397-08002B2CF9AE}" pid="18" name="OrganiserMathematics">
    <vt:lpwstr/>
  </property>
  <property fmtid="{D5CDD505-2E9C-101B-9397-08002B2CF9AE}" pid="19" name="OrganiserScience">
    <vt:lpwstr/>
  </property>
  <property fmtid="{D5CDD505-2E9C-101B-9397-08002B2CF9AE}" pid="20" name="OrganiserSOSE">
    <vt:lpwstr/>
  </property>
  <property fmtid="{D5CDD505-2E9C-101B-9397-08002B2CF9AE}" pid="21" name="OrganiserTechnology">
    <vt:lpwstr/>
  </property>
  <property fmtid="{D5CDD505-2E9C-101B-9397-08002B2CF9AE}" pid="22" name="OrganiserTheArts">
    <vt:lpwstr/>
  </property>
  <property fmtid="{D5CDD505-2E9C-101B-9397-08002B2CF9AE}" pid="23" name="EssentialLearnings">
    <vt:lpwstr/>
  </property>
  <property fmtid="{D5CDD505-2E9C-101B-9397-08002B2CF9AE}" pid="24" name="PackageStatus0">
    <vt:lpwstr/>
  </property>
  <property fmtid="{D5CDD505-2E9C-101B-9397-08002B2CF9AE}" pid="25" name="PackageStatusWizard">
    <vt:lpwstr/>
  </property>
</Properties>
</file>